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A31A" w14:textId="0B20721C" w:rsidR="00126721" w:rsidRPr="009508AE" w:rsidRDefault="009508AE">
      <w:pPr>
        <w:rPr>
          <w:rStyle w:val="Style9pt"/>
          <w:rFonts w:ascii="Arial" w:hAnsi="Arial" w:cs="Arial"/>
          <w:b/>
          <w:bCs/>
          <w:sz w:val="22"/>
          <w:szCs w:val="32"/>
        </w:rPr>
      </w:pPr>
      <w:r w:rsidRPr="009508AE">
        <w:rPr>
          <w:rStyle w:val="Style9pt"/>
          <w:rFonts w:ascii="Arial" w:hAnsi="Arial" w:cs="Arial"/>
          <w:b/>
          <w:bCs/>
          <w:sz w:val="22"/>
          <w:szCs w:val="32"/>
        </w:rPr>
        <w:t xml:space="preserve">Company Name: </w:t>
      </w:r>
      <w:r>
        <w:rPr>
          <w:rStyle w:val="Style9pt"/>
          <w:rFonts w:ascii="Arial" w:hAnsi="Arial" w:cs="Arial"/>
          <w:b/>
          <w:bCs/>
          <w:sz w:val="22"/>
          <w:szCs w:val="32"/>
        </w:rPr>
        <w:t xml:space="preserve"> </w:t>
      </w:r>
      <w:r w:rsidR="00C768DD">
        <w:rPr>
          <w:rStyle w:val="Style9pt"/>
          <w:rFonts w:ascii="Arial" w:hAnsi="Arial" w:cs="Arial"/>
          <w:b/>
          <w:bCs/>
          <w:sz w:val="22"/>
          <w:szCs w:val="32"/>
        </w:rPr>
        <w:fldChar w:fldCharType="begin">
          <w:ffData>
            <w:name w:val="Text4"/>
            <w:enabled/>
            <w:calcOnExit w:val="0"/>
            <w:textInput/>
          </w:ffData>
        </w:fldChar>
      </w:r>
      <w:bookmarkStart w:id="0" w:name="Text4"/>
      <w:r w:rsidR="00C768DD">
        <w:rPr>
          <w:rStyle w:val="Style9pt"/>
          <w:rFonts w:ascii="Arial" w:hAnsi="Arial" w:cs="Arial"/>
          <w:b/>
          <w:bCs/>
          <w:sz w:val="22"/>
          <w:szCs w:val="32"/>
        </w:rPr>
        <w:instrText xml:space="preserve"> FORMTEXT </w:instrText>
      </w:r>
      <w:r w:rsidR="00C768DD">
        <w:rPr>
          <w:rStyle w:val="Style9pt"/>
          <w:rFonts w:ascii="Arial" w:hAnsi="Arial" w:cs="Arial"/>
          <w:b/>
          <w:bCs/>
          <w:sz w:val="22"/>
          <w:szCs w:val="32"/>
        </w:rPr>
      </w:r>
      <w:r w:rsidR="00C768DD">
        <w:rPr>
          <w:rStyle w:val="Style9pt"/>
          <w:rFonts w:ascii="Arial" w:hAnsi="Arial" w:cs="Arial"/>
          <w:b/>
          <w:bCs/>
          <w:sz w:val="22"/>
          <w:szCs w:val="32"/>
        </w:rPr>
        <w:fldChar w:fldCharType="separate"/>
      </w:r>
      <w:r w:rsidR="00C768DD">
        <w:rPr>
          <w:rStyle w:val="Style9pt"/>
          <w:rFonts w:ascii="Arial" w:hAnsi="Arial" w:cs="Arial"/>
          <w:b/>
          <w:bCs/>
          <w:noProof/>
          <w:sz w:val="22"/>
          <w:szCs w:val="32"/>
        </w:rPr>
        <w:t> </w:t>
      </w:r>
      <w:r w:rsidR="00C768DD">
        <w:rPr>
          <w:rStyle w:val="Style9pt"/>
          <w:rFonts w:ascii="Arial" w:hAnsi="Arial" w:cs="Arial"/>
          <w:b/>
          <w:bCs/>
          <w:noProof/>
          <w:sz w:val="22"/>
          <w:szCs w:val="32"/>
        </w:rPr>
        <w:t> </w:t>
      </w:r>
      <w:r w:rsidR="00C768DD">
        <w:rPr>
          <w:rStyle w:val="Style9pt"/>
          <w:rFonts w:ascii="Arial" w:hAnsi="Arial" w:cs="Arial"/>
          <w:b/>
          <w:bCs/>
          <w:noProof/>
          <w:sz w:val="22"/>
          <w:szCs w:val="32"/>
        </w:rPr>
        <w:t> </w:t>
      </w:r>
      <w:r w:rsidR="00C768DD">
        <w:rPr>
          <w:rStyle w:val="Style9pt"/>
          <w:rFonts w:ascii="Arial" w:hAnsi="Arial" w:cs="Arial"/>
          <w:b/>
          <w:bCs/>
          <w:noProof/>
          <w:sz w:val="22"/>
          <w:szCs w:val="32"/>
        </w:rPr>
        <w:t> </w:t>
      </w:r>
      <w:r w:rsidR="00C768DD">
        <w:rPr>
          <w:rStyle w:val="Style9pt"/>
          <w:rFonts w:ascii="Arial" w:hAnsi="Arial" w:cs="Arial"/>
          <w:b/>
          <w:bCs/>
          <w:noProof/>
          <w:sz w:val="22"/>
          <w:szCs w:val="32"/>
        </w:rPr>
        <w:t> </w:t>
      </w:r>
      <w:r w:rsidR="00C768DD">
        <w:rPr>
          <w:rStyle w:val="Style9pt"/>
          <w:rFonts w:ascii="Arial" w:hAnsi="Arial" w:cs="Arial"/>
          <w:b/>
          <w:bCs/>
          <w:sz w:val="22"/>
          <w:szCs w:val="32"/>
        </w:rPr>
        <w:fldChar w:fldCharType="end"/>
      </w:r>
      <w:bookmarkEnd w:id="0"/>
    </w:p>
    <w:p w14:paraId="6B2FC781" w14:textId="77777777" w:rsidR="009508AE" w:rsidRPr="00886AAB" w:rsidRDefault="009508AE">
      <w:pPr>
        <w:rPr>
          <w:rStyle w:val="Style9pt"/>
        </w:rPr>
      </w:pPr>
    </w:p>
    <w:p w14:paraId="26F896A8" w14:textId="40AE0661" w:rsidR="00075AC1" w:rsidRPr="00C56037" w:rsidRDefault="0081255B">
      <w:pPr>
        <w:rPr>
          <w:rFonts w:ascii="Arial" w:hAnsi="Arial" w:cs="Arial"/>
          <w:sz w:val="22"/>
          <w:szCs w:val="20"/>
        </w:rPr>
      </w:pPr>
      <w:r>
        <w:rPr>
          <w:rFonts w:ascii="Arial" w:hAnsi="Arial" w:cs="Arial"/>
          <w:sz w:val="22"/>
          <w:szCs w:val="20"/>
        </w:rPr>
        <w:t xml:space="preserve">Please complete and return this checklist with your final FHCF commutation submission. </w:t>
      </w:r>
      <w:r w:rsidR="00F4494D" w:rsidRPr="00C56037">
        <w:rPr>
          <w:rFonts w:ascii="Arial" w:hAnsi="Arial" w:cs="Arial"/>
          <w:sz w:val="22"/>
          <w:szCs w:val="20"/>
        </w:rPr>
        <w:t xml:space="preserve">Please </w:t>
      </w:r>
      <w:r w:rsidR="00F4494D">
        <w:rPr>
          <w:rFonts w:ascii="Arial" w:hAnsi="Arial" w:cs="Arial"/>
          <w:sz w:val="22"/>
          <w:szCs w:val="20"/>
        </w:rPr>
        <w:t xml:space="preserve">notify the </w:t>
      </w:r>
      <w:r w:rsidR="00F4494D" w:rsidRPr="000C2E04">
        <w:rPr>
          <w:rFonts w:ascii="Arial" w:hAnsi="Arial" w:cs="Arial"/>
          <w:sz w:val="22"/>
          <w:szCs w:val="20"/>
        </w:rPr>
        <w:t>FHCF Administrator</w:t>
      </w:r>
      <w:r w:rsidR="000C2E04">
        <w:rPr>
          <w:rFonts w:ascii="Arial" w:hAnsi="Arial" w:cs="Arial"/>
          <w:sz w:val="22"/>
          <w:szCs w:val="20"/>
        </w:rPr>
        <w:t xml:space="preserve"> at</w:t>
      </w:r>
      <w:r w:rsidR="00F4494D">
        <w:rPr>
          <w:rFonts w:ascii="Arial" w:hAnsi="Arial" w:cs="Arial"/>
          <w:sz w:val="22"/>
          <w:szCs w:val="20"/>
        </w:rPr>
        <w:t xml:space="preserve"> </w:t>
      </w:r>
      <w:hyperlink r:id="rId8" w:history="1">
        <w:r w:rsidR="00250003" w:rsidRPr="00250003">
          <w:rPr>
            <w:rStyle w:val="Hyperlink"/>
            <w:rFonts w:ascii="Arial" w:hAnsi="Arial" w:cs="Arial"/>
            <w:sz w:val="22"/>
            <w:szCs w:val="32"/>
          </w:rPr>
          <w:t>FHCFAdministrator@paragon.aon.com</w:t>
        </w:r>
      </w:hyperlink>
      <w:r w:rsidR="00250003" w:rsidRPr="00250003">
        <w:rPr>
          <w:rFonts w:ascii="Arial" w:hAnsi="Arial" w:cs="Arial"/>
          <w:sz w:val="16"/>
          <w:szCs w:val="22"/>
        </w:rPr>
        <w:t xml:space="preserve"> </w:t>
      </w:r>
      <w:r w:rsidR="00F4494D">
        <w:rPr>
          <w:rFonts w:ascii="Arial" w:hAnsi="Arial" w:cs="Arial"/>
          <w:sz w:val="22"/>
          <w:szCs w:val="20"/>
        </w:rPr>
        <w:t>when all documentation has been provided.</w:t>
      </w:r>
      <w:r w:rsidR="00F4494D" w:rsidRPr="00F4494D">
        <w:rPr>
          <w:rFonts w:ascii="Arial" w:hAnsi="Arial" w:cs="Arial"/>
          <w:i/>
          <w:iCs/>
          <w:sz w:val="22"/>
          <w:szCs w:val="20"/>
        </w:rPr>
        <w:t xml:space="preserve"> </w:t>
      </w:r>
      <w:r w:rsidR="00F4494D" w:rsidRPr="00C56037">
        <w:rPr>
          <w:rFonts w:ascii="Arial" w:hAnsi="Arial" w:cs="Arial"/>
          <w:i/>
          <w:iCs/>
          <w:sz w:val="22"/>
          <w:szCs w:val="20"/>
        </w:rPr>
        <w:t>The commutation review process will not commence until all documentation is received.</w:t>
      </w:r>
    </w:p>
    <w:p w14:paraId="24F6C5E5" w14:textId="77777777" w:rsidR="00075AC1" w:rsidRPr="00C56037" w:rsidRDefault="00075AC1">
      <w:pPr>
        <w:rPr>
          <w:rFonts w:ascii="Arial" w:hAnsi="Arial" w:cs="Arial"/>
          <w:sz w:val="22"/>
          <w:szCs w:val="20"/>
        </w:rPr>
      </w:pPr>
    </w:p>
    <w:p w14:paraId="22063D0C" w14:textId="5C0A3A54" w:rsidR="00075AC1" w:rsidRPr="00C56037" w:rsidDel="00050506" w:rsidRDefault="00075AC1">
      <w:pPr>
        <w:rPr>
          <w:rFonts w:ascii="Arial" w:hAnsi="Arial" w:cs="Arial"/>
          <w:sz w:val="24"/>
          <w:szCs w:val="22"/>
        </w:rPr>
      </w:pPr>
      <w:r w:rsidRPr="00C56037">
        <w:rPr>
          <w:rFonts w:ascii="Arial" w:hAnsi="Arial" w:cs="Arial"/>
          <w:b/>
          <w:sz w:val="22"/>
          <w:szCs w:val="22"/>
        </w:rPr>
        <w:t>Please ensure that you submit these records for each 2017 hurricane that has, or is expected to, trigger FHCF coverage for your company</w:t>
      </w:r>
      <w:r w:rsidR="0018080F" w:rsidRPr="00C56037">
        <w:rPr>
          <w:rFonts w:ascii="Arial" w:hAnsi="Arial" w:cs="Arial"/>
          <w:b/>
          <w:sz w:val="22"/>
          <w:szCs w:val="22"/>
        </w:rPr>
        <w:t>, if applicable</w:t>
      </w:r>
      <w:r w:rsidRPr="00C56037">
        <w:rPr>
          <w:rFonts w:ascii="Arial" w:hAnsi="Arial" w:cs="Arial"/>
          <w:b/>
          <w:sz w:val="22"/>
          <w:szCs w:val="22"/>
        </w:rPr>
        <w:t>. If your company has already executed a commutation agreement for a specific 2017 hurricane, no further documentation is required for that storm.</w:t>
      </w:r>
    </w:p>
    <w:p w14:paraId="4823E5A4" w14:textId="242D9F05" w:rsidR="00075AC1" w:rsidRPr="00306110" w:rsidRDefault="00075AC1">
      <w:pPr>
        <w:rPr>
          <w:rFonts w:ascii="Arial" w:hAnsi="Arial" w:cs="Arial"/>
          <w:sz w:val="22"/>
          <w:szCs w:val="20"/>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9625"/>
      </w:tblGrid>
      <w:tr w:rsidR="009508AE" w:rsidRPr="00B84A38" w14:paraId="09B2BA51" w14:textId="77777777" w:rsidTr="00C902EB">
        <w:trPr>
          <w:trHeight w:val="557"/>
        </w:trPr>
        <w:tc>
          <w:tcPr>
            <w:tcW w:w="10790" w:type="dxa"/>
            <w:gridSpan w:val="2"/>
            <w:vAlign w:val="center"/>
          </w:tcPr>
          <w:p w14:paraId="38FE2A8A" w14:textId="58F500B1" w:rsidR="009508AE" w:rsidRPr="00C56037" w:rsidRDefault="009508AE" w:rsidP="00C902EB">
            <w:pPr>
              <w:rPr>
                <w:rFonts w:ascii="Arial" w:hAnsi="Arial" w:cs="Arial"/>
                <w:b/>
                <w:sz w:val="24"/>
              </w:rPr>
            </w:pPr>
            <w:r w:rsidRPr="00C56037">
              <w:rPr>
                <w:rFonts w:ascii="Arial" w:hAnsi="Arial" w:cs="Arial"/>
                <w:b/>
                <w:sz w:val="28"/>
                <w:szCs w:val="28"/>
              </w:rPr>
              <w:t>FINAL REPORTS</w:t>
            </w:r>
            <w:r w:rsidRPr="00C56037">
              <w:rPr>
                <w:rFonts w:ascii="Arial" w:hAnsi="Arial" w:cs="Arial"/>
                <w:b/>
                <w:sz w:val="24"/>
              </w:rPr>
              <w:t xml:space="preserve"> </w:t>
            </w:r>
            <w:r w:rsidRPr="00C56037">
              <w:rPr>
                <w:rFonts w:ascii="Arial" w:hAnsi="Arial" w:cs="Arial"/>
                <w:bCs/>
                <w:sz w:val="20"/>
                <w:szCs w:val="20"/>
              </w:rPr>
              <w:t>(please</w:t>
            </w:r>
            <w:r w:rsidRPr="00C56037">
              <w:rPr>
                <w:rFonts w:ascii="Arial" w:hAnsi="Arial" w:cs="Arial"/>
                <w:bCs/>
                <w:sz w:val="22"/>
                <w:szCs w:val="22"/>
              </w:rPr>
              <w:t xml:space="preserve"> </w:t>
            </w:r>
            <w:r w:rsidRPr="00C56037">
              <w:rPr>
                <w:rFonts w:ascii="Arial" w:hAnsi="Arial" w:cs="Arial"/>
                <w:bCs/>
                <w:sz w:val="20"/>
                <w:szCs w:val="20"/>
              </w:rPr>
              <w:t xml:space="preserve">submit through the </w:t>
            </w:r>
            <w:hyperlink r:id="rId9" w:history="1">
              <w:r w:rsidRPr="00C56037">
                <w:rPr>
                  <w:rStyle w:val="Hyperlink"/>
                  <w:rFonts w:ascii="Arial" w:hAnsi="Arial" w:cs="Arial"/>
                  <w:bCs/>
                  <w:sz w:val="20"/>
                  <w:szCs w:val="20"/>
                </w:rPr>
                <w:t>FHCF Online Claims System</w:t>
              </w:r>
            </w:hyperlink>
            <w:r w:rsidRPr="000C2E04">
              <w:rPr>
                <w:rFonts w:ascii="Arial" w:hAnsi="Arial" w:cs="Arial"/>
                <w:bCs/>
                <w:sz w:val="20"/>
                <w:szCs w:val="20"/>
              </w:rPr>
              <w:t>)</w:t>
            </w:r>
          </w:p>
        </w:tc>
      </w:tr>
      <w:tr w:rsidR="009508AE" w:rsidRPr="00B84A38" w14:paraId="27633B16" w14:textId="77777777" w:rsidTr="00CA6F62">
        <w:tc>
          <w:tcPr>
            <w:tcW w:w="1165" w:type="dxa"/>
          </w:tcPr>
          <w:p w14:paraId="1DC769E6" w14:textId="4EF0722A" w:rsidR="009508AE" w:rsidRPr="009508AE" w:rsidRDefault="009508AE" w:rsidP="00CA6F62">
            <w:pPr>
              <w:spacing w:before="12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bookmarkStart w:id="1" w:name="Check1"/>
            <w:r>
              <w:rPr>
                <w:rFonts w:ascii="Arial" w:hAnsi="Arial" w:cs="Arial"/>
                <w:sz w:val="20"/>
                <w:szCs w:val="20"/>
              </w:rPr>
              <w:instrText xml:space="preserve"> FORMCHECKBOX </w:instrText>
            </w:r>
            <w:r w:rsidR="00BF5801">
              <w:rPr>
                <w:rFonts w:ascii="Arial" w:hAnsi="Arial" w:cs="Arial"/>
                <w:sz w:val="20"/>
                <w:szCs w:val="20"/>
              </w:rPr>
            </w:r>
            <w:r w:rsidR="00BF5801">
              <w:rPr>
                <w:rFonts w:ascii="Arial" w:hAnsi="Arial" w:cs="Arial"/>
                <w:sz w:val="20"/>
                <w:szCs w:val="20"/>
              </w:rPr>
              <w:fldChar w:fldCharType="separate"/>
            </w:r>
            <w:r>
              <w:rPr>
                <w:rFonts w:ascii="Arial" w:hAnsi="Arial" w:cs="Arial"/>
                <w:sz w:val="20"/>
                <w:szCs w:val="20"/>
              </w:rPr>
              <w:fldChar w:fldCharType="end"/>
            </w:r>
            <w:bookmarkEnd w:id="1"/>
          </w:p>
        </w:tc>
        <w:tc>
          <w:tcPr>
            <w:tcW w:w="9625" w:type="dxa"/>
          </w:tcPr>
          <w:p w14:paraId="4DA4290D" w14:textId="4F12DBD0" w:rsidR="009508AE" w:rsidRPr="009508AE" w:rsidRDefault="009508AE" w:rsidP="009508AE">
            <w:pPr>
              <w:pStyle w:val="ListParagraph"/>
              <w:numPr>
                <w:ilvl w:val="0"/>
                <w:numId w:val="18"/>
              </w:numPr>
              <w:spacing w:before="120"/>
              <w:rPr>
                <w:rFonts w:ascii="Arial" w:hAnsi="Arial" w:cs="Arial"/>
                <w:sz w:val="20"/>
                <w:szCs w:val="20"/>
              </w:rPr>
            </w:pPr>
            <w:r w:rsidRPr="009508AE">
              <w:rPr>
                <w:rFonts w:ascii="Arial" w:hAnsi="Arial" w:cs="Arial"/>
                <w:sz w:val="20"/>
                <w:szCs w:val="20"/>
              </w:rPr>
              <w:t xml:space="preserve">A final Proof of Loss Report (POL) for each 2017 hurricane that has, or is expected to, trigger FHCF coverage for your company. </w:t>
            </w:r>
          </w:p>
          <w:p w14:paraId="789C833A" w14:textId="2CF5342C" w:rsidR="009508AE" w:rsidRPr="00C56037" w:rsidRDefault="009508AE" w:rsidP="00C56037">
            <w:pPr>
              <w:pStyle w:val="ListParagraph"/>
              <w:spacing w:before="120"/>
              <w:rPr>
                <w:rFonts w:ascii="Arial" w:hAnsi="Arial" w:cs="Arial"/>
              </w:rPr>
            </w:pPr>
          </w:p>
        </w:tc>
      </w:tr>
      <w:tr w:rsidR="009508AE" w:rsidRPr="00B84A38" w14:paraId="2A0C9014" w14:textId="77777777" w:rsidTr="00CA6F62">
        <w:tc>
          <w:tcPr>
            <w:tcW w:w="1165" w:type="dxa"/>
          </w:tcPr>
          <w:p w14:paraId="6F0D5907" w14:textId="49F795CA" w:rsidR="009508AE" w:rsidRPr="009508AE" w:rsidRDefault="009508AE" w:rsidP="00CA6F62">
            <w:pPr>
              <w:spacing w:before="12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ed w:val="0"/>
                  </w:checkBox>
                </w:ffData>
              </w:fldChar>
            </w:r>
            <w:bookmarkStart w:id="2" w:name="Check2"/>
            <w:r>
              <w:rPr>
                <w:rFonts w:ascii="Arial" w:hAnsi="Arial" w:cs="Arial"/>
                <w:sz w:val="20"/>
                <w:szCs w:val="20"/>
              </w:rPr>
              <w:instrText xml:space="preserve"> FORMCHECKBOX </w:instrText>
            </w:r>
            <w:r w:rsidR="00BF5801">
              <w:rPr>
                <w:rFonts w:ascii="Arial" w:hAnsi="Arial" w:cs="Arial"/>
                <w:sz w:val="20"/>
                <w:szCs w:val="20"/>
              </w:rPr>
            </w:r>
            <w:r w:rsidR="00BF5801">
              <w:rPr>
                <w:rFonts w:ascii="Arial" w:hAnsi="Arial" w:cs="Arial"/>
                <w:sz w:val="20"/>
                <w:szCs w:val="20"/>
              </w:rPr>
              <w:fldChar w:fldCharType="separate"/>
            </w:r>
            <w:r>
              <w:rPr>
                <w:rFonts w:ascii="Arial" w:hAnsi="Arial" w:cs="Arial"/>
                <w:sz w:val="20"/>
                <w:szCs w:val="20"/>
              </w:rPr>
              <w:fldChar w:fldCharType="end"/>
            </w:r>
            <w:bookmarkEnd w:id="2"/>
          </w:p>
        </w:tc>
        <w:tc>
          <w:tcPr>
            <w:tcW w:w="9625" w:type="dxa"/>
          </w:tcPr>
          <w:p w14:paraId="64891089" w14:textId="040BB621" w:rsidR="009508AE" w:rsidRPr="009508AE" w:rsidRDefault="009508AE" w:rsidP="009508AE">
            <w:pPr>
              <w:pStyle w:val="ListParagraph"/>
              <w:numPr>
                <w:ilvl w:val="0"/>
                <w:numId w:val="18"/>
              </w:numPr>
              <w:spacing w:before="120"/>
              <w:rPr>
                <w:rFonts w:ascii="Arial" w:hAnsi="Arial" w:cs="Arial"/>
                <w:sz w:val="20"/>
                <w:szCs w:val="20"/>
              </w:rPr>
            </w:pPr>
            <w:r w:rsidRPr="009508AE">
              <w:rPr>
                <w:rFonts w:ascii="Arial" w:hAnsi="Arial" w:cs="Arial"/>
                <w:sz w:val="20"/>
                <w:szCs w:val="20"/>
              </w:rPr>
              <w:t>A corresponding Detailed Claims Listing (DCL) supporting all losses (paid and outstanding) for each 2017 hurricane.</w:t>
            </w:r>
          </w:p>
          <w:p w14:paraId="35416D58" w14:textId="0EACFDA0" w:rsidR="009508AE" w:rsidRPr="00C56037" w:rsidRDefault="009508AE" w:rsidP="00306110">
            <w:pPr>
              <w:spacing w:before="120" w:after="120"/>
              <w:ind w:left="706"/>
              <w:rPr>
                <w:rFonts w:ascii="Arial" w:hAnsi="Arial" w:cs="Arial"/>
              </w:rPr>
            </w:pPr>
            <w:r w:rsidRPr="00C56037">
              <w:rPr>
                <w:rFonts w:ascii="Arial" w:hAnsi="Arial" w:cs="Arial"/>
                <w:szCs w:val="18"/>
              </w:rPr>
              <w:t>Note: Da</w:t>
            </w:r>
            <w:r w:rsidRPr="00306110">
              <w:rPr>
                <w:rFonts w:ascii="Arial" w:hAnsi="Arial" w:cs="Arial"/>
                <w:szCs w:val="18"/>
              </w:rPr>
              <w:t>t</w:t>
            </w:r>
            <w:r w:rsidRPr="00C56037">
              <w:rPr>
                <w:rFonts w:ascii="Arial" w:hAnsi="Arial" w:cs="Arial"/>
                <w:szCs w:val="18"/>
              </w:rPr>
              <w:t xml:space="preserve">a requirements for the </w:t>
            </w:r>
            <w:r w:rsidRPr="00306110">
              <w:rPr>
                <w:rFonts w:ascii="Arial" w:hAnsi="Arial" w:cs="Arial"/>
                <w:szCs w:val="18"/>
              </w:rPr>
              <w:t>DCL</w:t>
            </w:r>
            <w:r w:rsidRPr="00C56037">
              <w:rPr>
                <w:rFonts w:ascii="Arial" w:hAnsi="Arial" w:cs="Arial"/>
                <w:szCs w:val="18"/>
              </w:rPr>
              <w:t xml:space="preserve"> are outlined under Records Retention Requirements on page 2 of the POL. The file layout requirements are outlined in the </w:t>
            </w:r>
            <w:hyperlink r:id="rId10" w:history="1">
              <w:r w:rsidRPr="00C56037">
                <w:rPr>
                  <w:rStyle w:val="Hyperlink"/>
                  <w:rFonts w:ascii="Arial" w:hAnsi="Arial" w:cs="Arial"/>
                  <w:iCs/>
                </w:rPr>
                <w:t>Contract Year 2017 Detailed Claims Listing Instructions</w:t>
              </w:r>
            </w:hyperlink>
            <w:r w:rsidRPr="00306110">
              <w:rPr>
                <w:rFonts w:ascii="Arial" w:hAnsi="Arial" w:cs="Arial"/>
                <w:i/>
                <w:szCs w:val="18"/>
              </w:rPr>
              <w:t>.</w:t>
            </w:r>
          </w:p>
        </w:tc>
      </w:tr>
    </w:tbl>
    <w:p w14:paraId="597C294E" w14:textId="77777777" w:rsidR="004E445F" w:rsidRPr="00C56037" w:rsidRDefault="004E445F" w:rsidP="004E445F">
      <w:pPr>
        <w:rPr>
          <w:rStyle w:val="Style9pt"/>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810"/>
        <w:gridCol w:w="7466"/>
        <w:gridCol w:w="1439"/>
      </w:tblGrid>
      <w:tr w:rsidR="00C902EB" w:rsidRPr="00B84A38" w14:paraId="678F3331" w14:textId="77777777" w:rsidTr="00AD3561">
        <w:trPr>
          <w:trHeight w:val="620"/>
        </w:trPr>
        <w:tc>
          <w:tcPr>
            <w:tcW w:w="10790" w:type="dxa"/>
            <w:gridSpan w:val="4"/>
            <w:tcBorders>
              <w:top w:val="single" w:sz="4" w:space="0" w:color="auto"/>
              <w:left w:val="single" w:sz="4" w:space="0" w:color="auto"/>
              <w:bottom w:val="single" w:sz="4" w:space="0" w:color="auto"/>
              <w:right w:val="single" w:sz="4" w:space="0" w:color="auto"/>
            </w:tcBorders>
            <w:vAlign w:val="center"/>
          </w:tcPr>
          <w:p w14:paraId="649FF537" w14:textId="15F35CFF" w:rsidR="00C902EB" w:rsidRPr="00AD3561" w:rsidRDefault="00C902EB" w:rsidP="00C902EB">
            <w:pPr>
              <w:rPr>
                <w:rFonts w:ascii="Arial" w:hAnsi="Arial" w:cs="Arial"/>
                <w:b/>
                <w:sz w:val="28"/>
                <w:szCs w:val="28"/>
              </w:rPr>
            </w:pPr>
            <w:r w:rsidRPr="00C56037">
              <w:rPr>
                <w:rFonts w:ascii="Arial" w:hAnsi="Arial" w:cs="Arial"/>
                <w:b/>
                <w:sz w:val="28"/>
                <w:szCs w:val="28"/>
              </w:rPr>
              <w:t>OPEN/OUTSTANDING CLAIMS SUPPORT</w:t>
            </w:r>
            <w:r w:rsidR="00F4494D">
              <w:rPr>
                <w:rFonts w:ascii="Arial" w:hAnsi="Arial" w:cs="Arial"/>
                <w:b/>
                <w:sz w:val="28"/>
                <w:szCs w:val="28"/>
              </w:rPr>
              <w:t xml:space="preserve"> </w:t>
            </w:r>
          </w:p>
        </w:tc>
      </w:tr>
      <w:tr w:rsidR="00C902EB" w:rsidRPr="00B84A38" w14:paraId="4884A115" w14:textId="77777777" w:rsidTr="00C902EB">
        <w:tc>
          <w:tcPr>
            <w:tcW w:w="10790" w:type="dxa"/>
            <w:gridSpan w:val="4"/>
            <w:tcBorders>
              <w:top w:val="single" w:sz="4" w:space="0" w:color="auto"/>
              <w:left w:val="single" w:sz="4" w:space="0" w:color="auto"/>
              <w:bottom w:val="single" w:sz="4" w:space="0" w:color="auto"/>
              <w:right w:val="single" w:sz="4" w:space="0" w:color="auto"/>
            </w:tcBorders>
            <w:vAlign w:val="center"/>
          </w:tcPr>
          <w:p w14:paraId="09E59B54" w14:textId="1D8AA1C4" w:rsidR="00C902EB" w:rsidRPr="00C56037" w:rsidRDefault="00C902EB" w:rsidP="00C902EB">
            <w:pPr>
              <w:spacing w:before="120" w:after="120"/>
              <w:rPr>
                <w:rFonts w:ascii="Arial" w:hAnsi="Arial" w:cs="Arial"/>
                <w:sz w:val="20"/>
                <w:szCs w:val="20"/>
                <w:highlight w:val="yellow"/>
              </w:rPr>
            </w:pPr>
            <w:r w:rsidRPr="00C56037">
              <w:rPr>
                <w:rFonts w:ascii="Arial" w:hAnsi="Arial" w:cs="Arial"/>
                <w:sz w:val="20"/>
                <w:szCs w:val="20"/>
              </w:rPr>
              <w:t xml:space="preserve">The following information is </w:t>
            </w:r>
            <w:r w:rsidRPr="00C56037">
              <w:rPr>
                <w:rFonts w:ascii="Arial" w:hAnsi="Arial" w:cs="Arial"/>
                <w:sz w:val="20"/>
                <w:szCs w:val="20"/>
                <w:u w:val="single"/>
              </w:rPr>
              <w:t>required for each open/outstanding claim</w:t>
            </w:r>
            <w:r w:rsidRPr="00C56037">
              <w:rPr>
                <w:rFonts w:ascii="Arial" w:hAnsi="Arial" w:cs="Arial"/>
                <w:sz w:val="20"/>
                <w:szCs w:val="20"/>
              </w:rPr>
              <w:t>. Documentation should be complete but should not contain irrelevant information (e.g., pictures, diagrams, measurements, etc.)</w:t>
            </w:r>
            <w:r>
              <w:rPr>
                <w:rFonts w:ascii="Arial" w:hAnsi="Arial" w:cs="Arial"/>
                <w:sz w:val="20"/>
                <w:szCs w:val="20"/>
              </w:rPr>
              <w:t>.</w:t>
            </w:r>
            <w:r w:rsidRPr="00C56037">
              <w:rPr>
                <w:rFonts w:ascii="Arial" w:hAnsi="Arial" w:cs="Arial"/>
                <w:sz w:val="20"/>
                <w:szCs w:val="20"/>
              </w:rPr>
              <w:t xml:space="preserve"> </w:t>
            </w:r>
            <w:r w:rsidRPr="00C56037">
              <w:rPr>
                <w:rFonts w:ascii="Arial" w:hAnsi="Arial" w:cs="Arial"/>
                <w:b/>
                <w:bCs/>
                <w:sz w:val="20"/>
                <w:szCs w:val="20"/>
              </w:rPr>
              <w:t>Each item below must be clearly identified with the claim number (as reported on the DCL).</w:t>
            </w:r>
            <w:r w:rsidR="00953C7A">
              <w:rPr>
                <w:rFonts w:ascii="Arial" w:hAnsi="Arial" w:cs="Arial"/>
                <w:b/>
                <w:bCs/>
                <w:sz w:val="20"/>
                <w:szCs w:val="20"/>
              </w:rPr>
              <w:t xml:space="preserve"> </w:t>
            </w:r>
            <w:r w:rsidR="00953C7A" w:rsidRPr="00953C7A">
              <w:rPr>
                <w:rFonts w:ascii="Arial" w:hAnsi="Arial" w:cs="Arial"/>
                <w:sz w:val="20"/>
                <w:szCs w:val="20"/>
              </w:rPr>
              <w:t>Please explain any items not included.</w:t>
            </w:r>
          </w:p>
        </w:tc>
      </w:tr>
      <w:tr w:rsidR="00C902EB" w:rsidRPr="00B84A38" w14:paraId="75D6E56F" w14:textId="77777777" w:rsidTr="00C902EB">
        <w:trPr>
          <w:trHeight w:val="548"/>
        </w:trPr>
        <w:tc>
          <w:tcPr>
            <w:tcW w:w="1075" w:type="dxa"/>
            <w:tcBorders>
              <w:top w:val="single" w:sz="4" w:space="0" w:color="auto"/>
              <w:left w:val="single" w:sz="4" w:space="0" w:color="auto"/>
              <w:bottom w:val="single" w:sz="4" w:space="0" w:color="auto"/>
              <w:right w:val="single" w:sz="4" w:space="0" w:color="auto"/>
            </w:tcBorders>
          </w:tcPr>
          <w:p w14:paraId="33F94FEA" w14:textId="744C3593" w:rsidR="00C902EB" w:rsidRPr="00C56037" w:rsidDel="00075AC1" w:rsidRDefault="00C902EB" w:rsidP="00075AC1">
            <w:pPr>
              <w:spacing w:before="120" w:after="60"/>
              <w:rPr>
                <w:rFonts w:ascii="Arial" w:hAnsi="Arial" w:cs="Arial"/>
                <w:b/>
                <w:sz w:val="20"/>
                <w:szCs w:val="20"/>
              </w:rPr>
            </w:pPr>
            <w:r>
              <w:rPr>
                <w:rFonts w:ascii="Arial" w:hAnsi="Arial" w:cs="Arial"/>
                <w:b/>
                <w:sz w:val="20"/>
                <w:szCs w:val="20"/>
              </w:rPr>
              <w:t>Included</w:t>
            </w:r>
          </w:p>
        </w:tc>
        <w:tc>
          <w:tcPr>
            <w:tcW w:w="810" w:type="dxa"/>
            <w:tcBorders>
              <w:top w:val="single" w:sz="4" w:space="0" w:color="auto"/>
              <w:left w:val="single" w:sz="4" w:space="0" w:color="auto"/>
              <w:bottom w:val="single" w:sz="4" w:space="0" w:color="auto"/>
              <w:right w:val="single" w:sz="4" w:space="0" w:color="auto"/>
            </w:tcBorders>
          </w:tcPr>
          <w:p w14:paraId="776669B4" w14:textId="15668ECE" w:rsidR="00C902EB" w:rsidRPr="00C56037" w:rsidDel="00075AC1" w:rsidRDefault="00C902EB" w:rsidP="00C902EB">
            <w:pPr>
              <w:spacing w:before="120" w:after="60"/>
              <w:jc w:val="center"/>
              <w:rPr>
                <w:rFonts w:ascii="Arial" w:hAnsi="Arial" w:cs="Arial"/>
                <w:b/>
                <w:sz w:val="20"/>
                <w:szCs w:val="20"/>
              </w:rPr>
            </w:pPr>
            <w:r>
              <w:rPr>
                <w:rFonts w:ascii="Arial" w:hAnsi="Arial" w:cs="Arial"/>
                <w:b/>
                <w:sz w:val="20"/>
                <w:szCs w:val="20"/>
              </w:rPr>
              <w:t>N/A</w:t>
            </w:r>
          </w:p>
        </w:tc>
        <w:tc>
          <w:tcPr>
            <w:tcW w:w="7466" w:type="dxa"/>
            <w:tcBorders>
              <w:top w:val="single" w:sz="4" w:space="0" w:color="auto"/>
              <w:left w:val="single" w:sz="4" w:space="0" w:color="auto"/>
              <w:bottom w:val="single" w:sz="4" w:space="0" w:color="auto"/>
              <w:right w:val="single" w:sz="4" w:space="0" w:color="auto"/>
            </w:tcBorders>
          </w:tcPr>
          <w:p w14:paraId="242EA269" w14:textId="53477528" w:rsidR="00C902EB" w:rsidRPr="00C56037" w:rsidDel="00075AC1" w:rsidRDefault="00C902EB" w:rsidP="00C902EB">
            <w:pPr>
              <w:spacing w:before="120" w:after="60"/>
              <w:rPr>
                <w:rFonts w:ascii="Arial" w:hAnsi="Arial" w:cs="Arial"/>
                <w:b/>
                <w:sz w:val="20"/>
                <w:szCs w:val="20"/>
              </w:rPr>
            </w:pPr>
          </w:p>
        </w:tc>
        <w:tc>
          <w:tcPr>
            <w:tcW w:w="1439" w:type="dxa"/>
            <w:tcBorders>
              <w:top w:val="single" w:sz="4" w:space="0" w:color="auto"/>
              <w:left w:val="single" w:sz="4" w:space="0" w:color="auto"/>
              <w:bottom w:val="single" w:sz="4" w:space="0" w:color="auto"/>
              <w:right w:val="single" w:sz="4" w:space="0" w:color="auto"/>
            </w:tcBorders>
          </w:tcPr>
          <w:p w14:paraId="71E83F72" w14:textId="2DECB760" w:rsidR="00C902EB" w:rsidRPr="00C56037" w:rsidDel="00075AC1" w:rsidRDefault="00C902EB" w:rsidP="00C56037">
            <w:pPr>
              <w:spacing w:before="120" w:after="60"/>
              <w:jc w:val="center"/>
              <w:rPr>
                <w:rFonts w:ascii="Arial" w:hAnsi="Arial" w:cs="Arial"/>
                <w:b/>
                <w:sz w:val="20"/>
                <w:szCs w:val="20"/>
              </w:rPr>
            </w:pPr>
            <w:r w:rsidRPr="00C56037">
              <w:rPr>
                <w:rFonts w:ascii="Arial" w:hAnsi="Arial" w:cs="Arial"/>
                <w:b/>
                <w:sz w:val="20"/>
                <w:szCs w:val="20"/>
              </w:rPr>
              <w:t>Allowable File Types</w:t>
            </w:r>
          </w:p>
        </w:tc>
      </w:tr>
      <w:tr w:rsidR="00C902EB" w:rsidRPr="00B84A38" w14:paraId="2E0C98A2" w14:textId="77777777" w:rsidTr="00C902EB">
        <w:trPr>
          <w:trHeight w:val="530"/>
        </w:trPr>
        <w:tc>
          <w:tcPr>
            <w:tcW w:w="1075" w:type="dxa"/>
            <w:tcBorders>
              <w:top w:val="single" w:sz="4" w:space="0" w:color="auto"/>
              <w:left w:val="single" w:sz="4" w:space="0" w:color="auto"/>
              <w:bottom w:val="single" w:sz="4" w:space="0" w:color="auto"/>
              <w:right w:val="single" w:sz="4" w:space="0" w:color="auto"/>
            </w:tcBorders>
          </w:tcPr>
          <w:p w14:paraId="63754CC4" w14:textId="716844B7" w:rsidR="00C902EB" w:rsidRPr="009508AE" w:rsidRDefault="00C902EB" w:rsidP="00CA6F62">
            <w:pPr>
              <w:spacing w:before="120" w:after="6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3" w:name="Check3"/>
            <w:r>
              <w:rPr>
                <w:rFonts w:ascii="Arial" w:hAnsi="Arial" w:cs="Arial"/>
                <w:sz w:val="20"/>
                <w:szCs w:val="20"/>
              </w:rPr>
              <w:instrText xml:space="preserve"> FORMCHECKBOX </w:instrText>
            </w:r>
            <w:r w:rsidR="00BF5801">
              <w:rPr>
                <w:rFonts w:ascii="Arial" w:hAnsi="Arial" w:cs="Arial"/>
                <w:sz w:val="20"/>
                <w:szCs w:val="20"/>
              </w:rPr>
            </w:r>
            <w:r w:rsidR="00BF5801">
              <w:rPr>
                <w:rFonts w:ascii="Arial" w:hAnsi="Arial" w:cs="Arial"/>
                <w:sz w:val="20"/>
                <w:szCs w:val="20"/>
              </w:rPr>
              <w:fldChar w:fldCharType="separate"/>
            </w:r>
            <w:r>
              <w:rPr>
                <w:rFonts w:ascii="Arial" w:hAnsi="Arial" w:cs="Arial"/>
                <w:sz w:val="20"/>
                <w:szCs w:val="20"/>
              </w:rPr>
              <w:fldChar w:fldCharType="end"/>
            </w:r>
            <w:bookmarkEnd w:id="3"/>
          </w:p>
        </w:tc>
        <w:tc>
          <w:tcPr>
            <w:tcW w:w="810" w:type="dxa"/>
            <w:tcBorders>
              <w:top w:val="single" w:sz="4" w:space="0" w:color="auto"/>
              <w:left w:val="single" w:sz="4" w:space="0" w:color="auto"/>
              <w:bottom w:val="single" w:sz="4" w:space="0" w:color="auto"/>
              <w:right w:val="single" w:sz="4" w:space="0" w:color="auto"/>
            </w:tcBorders>
          </w:tcPr>
          <w:p w14:paraId="160307A2" w14:textId="457AE53F" w:rsidR="00C902EB" w:rsidRPr="00C902EB" w:rsidRDefault="00C902EB" w:rsidP="00953C7A">
            <w:pPr>
              <w:spacing w:before="120" w:after="6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F5801">
              <w:rPr>
                <w:rFonts w:ascii="Arial" w:hAnsi="Arial" w:cs="Arial"/>
                <w:sz w:val="20"/>
                <w:szCs w:val="20"/>
              </w:rPr>
            </w:r>
            <w:r w:rsidR="00BF5801">
              <w:rPr>
                <w:rFonts w:ascii="Arial" w:hAnsi="Arial" w:cs="Arial"/>
                <w:sz w:val="20"/>
                <w:szCs w:val="20"/>
              </w:rPr>
              <w:fldChar w:fldCharType="separate"/>
            </w:r>
            <w:r>
              <w:rPr>
                <w:rFonts w:ascii="Arial" w:hAnsi="Arial" w:cs="Arial"/>
                <w:sz w:val="20"/>
                <w:szCs w:val="20"/>
              </w:rPr>
              <w:fldChar w:fldCharType="end"/>
            </w:r>
          </w:p>
        </w:tc>
        <w:tc>
          <w:tcPr>
            <w:tcW w:w="7466" w:type="dxa"/>
            <w:tcBorders>
              <w:top w:val="single" w:sz="4" w:space="0" w:color="auto"/>
              <w:left w:val="single" w:sz="4" w:space="0" w:color="auto"/>
              <w:bottom w:val="single" w:sz="4" w:space="0" w:color="auto"/>
              <w:right w:val="single" w:sz="4" w:space="0" w:color="auto"/>
            </w:tcBorders>
          </w:tcPr>
          <w:p w14:paraId="70082242" w14:textId="2EF206FE" w:rsidR="00C902EB" w:rsidRPr="00C56037" w:rsidRDefault="00C902EB" w:rsidP="00CA6F62">
            <w:pPr>
              <w:pStyle w:val="ListParagraph"/>
              <w:numPr>
                <w:ilvl w:val="0"/>
                <w:numId w:val="10"/>
              </w:numPr>
              <w:spacing w:before="120" w:after="60"/>
              <w:rPr>
                <w:rFonts w:ascii="Arial" w:hAnsi="Arial" w:cs="Arial"/>
                <w:sz w:val="20"/>
                <w:szCs w:val="20"/>
              </w:rPr>
            </w:pPr>
            <w:r w:rsidRPr="00C56037">
              <w:rPr>
                <w:rFonts w:ascii="Arial" w:hAnsi="Arial" w:cs="Arial"/>
                <w:sz w:val="20"/>
                <w:szCs w:val="20"/>
              </w:rPr>
              <w:t>Declarations page for the policy in effect at the time of loss</w:t>
            </w:r>
          </w:p>
        </w:tc>
        <w:tc>
          <w:tcPr>
            <w:tcW w:w="1439" w:type="dxa"/>
            <w:tcBorders>
              <w:left w:val="single" w:sz="4" w:space="0" w:color="auto"/>
              <w:right w:val="single" w:sz="4" w:space="0" w:color="auto"/>
            </w:tcBorders>
            <w:shd w:val="clear" w:color="auto" w:fill="auto"/>
          </w:tcPr>
          <w:p w14:paraId="0317405B" w14:textId="1CE8810A" w:rsidR="00C902EB" w:rsidRPr="00C56037" w:rsidRDefault="00C902EB">
            <w:pPr>
              <w:spacing w:before="120" w:after="60"/>
              <w:jc w:val="center"/>
              <w:rPr>
                <w:rFonts w:ascii="Arial" w:hAnsi="Arial" w:cs="Arial"/>
                <w:sz w:val="20"/>
                <w:szCs w:val="20"/>
              </w:rPr>
            </w:pPr>
            <w:r w:rsidRPr="00C56037">
              <w:rPr>
                <w:rFonts w:ascii="Arial" w:hAnsi="Arial" w:cs="Arial"/>
                <w:b/>
                <w:bCs/>
                <w:sz w:val="20"/>
                <w:szCs w:val="20"/>
              </w:rPr>
              <w:t>.pdf</w:t>
            </w:r>
          </w:p>
        </w:tc>
      </w:tr>
      <w:tr w:rsidR="00C902EB" w:rsidRPr="00B84A38" w14:paraId="3DD67E76" w14:textId="77777777" w:rsidTr="00C902EB">
        <w:trPr>
          <w:trHeight w:val="485"/>
        </w:trPr>
        <w:tc>
          <w:tcPr>
            <w:tcW w:w="1075" w:type="dxa"/>
            <w:tcBorders>
              <w:top w:val="single" w:sz="4" w:space="0" w:color="auto"/>
              <w:left w:val="single" w:sz="4" w:space="0" w:color="auto"/>
              <w:bottom w:val="single" w:sz="4" w:space="0" w:color="auto"/>
              <w:right w:val="single" w:sz="4" w:space="0" w:color="auto"/>
            </w:tcBorders>
          </w:tcPr>
          <w:p w14:paraId="256E31DF" w14:textId="49AFD678" w:rsidR="00C902EB" w:rsidRPr="00CA6F62" w:rsidRDefault="00C902EB" w:rsidP="00CA6F62">
            <w:pPr>
              <w:spacing w:before="120" w:after="6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F5801">
              <w:rPr>
                <w:rFonts w:ascii="Arial" w:hAnsi="Arial" w:cs="Arial"/>
                <w:sz w:val="20"/>
                <w:szCs w:val="20"/>
              </w:rPr>
            </w:r>
            <w:r w:rsidR="00BF5801">
              <w:rPr>
                <w:rFonts w:ascii="Arial" w:hAnsi="Arial" w:cs="Arial"/>
                <w:sz w:val="20"/>
                <w:szCs w:val="20"/>
              </w:rPr>
              <w:fldChar w:fldCharType="separate"/>
            </w:r>
            <w:r>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14:paraId="312FE4B3" w14:textId="10367820" w:rsidR="00C902EB" w:rsidRPr="00C902EB" w:rsidRDefault="00C902EB" w:rsidP="00953C7A">
            <w:pPr>
              <w:spacing w:before="120" w:after="6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F5801">
              <w:rPr>
                <w:rFonts w:ascii="Arial" w:hAnsi="Arial" w:cs="Arial"/>
                <w:sz w:val="20"/>
                <w:szCs w:val="20"/>
              </w:rPr>
            </w:r>
            <w:r w:rsidR="00BF5801">
              <w:rPr>
                <w:rFonts w:ascii="Arial" w:hAnsi="Arial" w:cs="Arial"/>
                <w:sz w:val="20"/>
                <w:szCs w:val="20"/>
              </w:rPr>
              <w:fldChar w:fldCharType="separate"/>
            </w:r>
            <w:r>
              <w:rPr>
                <w:rFonts w:ascii="Arial" w:hAnsi="Arial" w:cs="Arial"/>
                <w:sz w:val="20"/>
                <w:szCs w:val="20"/>
              </w:rPr>
              <w:fldChar w:fldCharType="end"/>
            </w:r>
          </w:p>
        </w:tc>
        <w:tc>
          <w:tcPr>
            <w:tcW w:w="7466" w:type="dxa"/>
            <w:tcBorders>
              <w:top w:val="single" w:sz="4" w:space="0" w:color="auto"/>
              <w:left w:val="single" w:sz="4" w:space="0" w:color="auto"/>
              <w:bottom w:val="single" w:sz="4" w:space="0" w:color="auto"/>
              <w:right w:val="single" w:sz="4" w:space="0" w:color="auto"/>
            </w:tcBorders>
          </w:tcPr>
          <w:p w14:paraId="23248BFB" w14:textId="0D487EA9" w:rsidR="00C902EB" w:rsidRPr="00C56037" w:rsidRDefault="00C902EB" w:rsidP="00CA6F62">
            <w:pPr>
              <w:pStyle w:val="ListParagraph"/>
              <w:numPr>
                <w:ilvl w:val="0"/>
                <w:numId w:val="10"/>
              </w:numPr>
              <w:spacing w:before="120" w:after="60"/>
              <w:ind w:right="-105"/>
              <w:rPr>
                <w:rFonts w:ascii="Arial" w:hAnsi="Arial" w:cs="Arial"/>
                <w:sz w:val="20"/>
                <w:szCs w:val="20"/>
              </w:rPr>
            </w:pPr>
            <w:r w:rsidRPr="00C56037">
              <w:rPr>
                <w:rFonts w:ascii="Arial" w:hAnsi="Arial" w:cs="Arial"/>
                <w:sz w:val="20"/>
                <w:szCs w:val="20"/>
              </w:rPr>
              <w:t xml:space="preserve">First Notice of </w:t>
            </w:r>
            <w:r>
              <w:rPr>
                <w:rFonts w:ascii="Arial" w:hAnsi="Arial" w:cs="Arial"/>
                <w:sz w:val="20"/>
                <w:szCs w:val="20"/>
              </w:rPr>
              <w:t>Lo</w:t>
            </w:r>
            <w:r w:rsidRPr="00C56037">
              <w:rPr>
                <w:rFonts w:ascii="Arial" w:hAnsi="Arial" w:cs="Arial"/>
                <w:sz w:val="20"/>
                <w:szCs w:val="20"/>
              </w:rPr>
              <w:t>ss</w:t>
            </w:r>
          </w:p>
        </w:tc>
        <w:tc>
          <w:tcPr>
            <w:tcW w:w="1439" w:type="dxa"/>
            <w:tcBorders>
              <w:left w:val="single" w:sz="4" w:space="0" w:color="auto"/>
              <w:right w:val="single" w:sz="4" w:space="0" w:color="auto"/>
            </w:tcBorders>
            <w:shd w:val="clear" w:color="auto" w:fill="auto"/>
          </w:tcPr>
          <w:p w14:paraId="4C1ADE7F" w14:textId="77C0E420" w:rsidR="00C902EB" w:rsidRPr="00C56037" w:rsidRDefault="00C902EB" w:rsidP="00D900EF">
            <w:pPr>
              <w:spacing w:before="120" w:after="60"/>
              <w:jc w:val="center"/>
              <w:rPr>
                <w:rFonts w:ascii="Arial" w:hAnsi="Arial" w:cs="Arial"/>
                <w:sz w:val="20"/>
                <w:szCs w:val="20"/>
              </w:rPr>
            </w:pPr>
            <w:r w:rsidRPr="00C56037">
              <w:rPr>
                <w:rFonts w:ascii="Arial" w:hAnsi="Arial" w:cs="Arial"/>
                <w:b/>
                <w:bCs/>
                <w:sz w:val="20"/>
                <w:szCs w:val="20"/>
              </w:rPr>
              <w:t>.pdf</w:t>
            </w:r>
          </w:p>
        </w:tc>
      </w:tr>
      <w:tr w:rsidR="00C902EB" w:rsidRPr="00B84A38" w14:paraId="4DCB69BB" w14:textId="77777777" w:rsidTr="00C902EB">
        <w:tc>
          <w:tcPr>
            <w:tcW w:w="1075" w:type="dxa"/>
            <w:tcBorders>
              <w:top w:val="single" w:sz="4" w:space="0" w:color="auto"/>
              <w:left w:val="single" w:sz="4" w:space="0" w:color="auto"/>
              <w:bottom w:val="single" w:sz="4" w:space="0" w:color="auto"/>
              <w:right w:val="single" w:sz="4" w:space="0" w:color="auto"/>
            </w:tcBorders>
          </w:tcPr>
          <w:p w14:paraId="2466F9A6" w14:textId="79C3839F" w:rsidR="00C902EB" w:rsidRPr="00CA6F62" w:rsidRDefault="00C902EB" w:rsidP="00CA6F62">
            <w:pPr>
              <w:spacing w:before="120" w:after="6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F5801">
              <w:rPr>
                <w:rFonts w:ascii="Arial" w:hAnsi="Arial" w:cs="Arial"/>
                <w:sz w:val="20"/>
                <w:szCs w:val="20"/>
              </w:rPr>
            </w:r>
            <w:r w:rsidR="00BF5801">
              <w:rPr>
                <w:rFonts w:ascii="Arial" w:hAnsi="Arial" w:cs="Arial"/>
                <w:sz w:val="20"/>
                <w:szCs w:val="20"/>
              </w:rPr>
              <w:fldChar w:fldCharType="separate"/>
            </w:r>
            <w:r>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14:paraId="47B7118E" w14:textId="7E6F4D25" w:rsidR="00C902EB" w:rsidRPr="00C902EB" w:rsidRDefault="00C902EB" w:rsidP="00953C7A">
            <w:pPr>
              <w:spacing w:before="120" w:after="6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F5801">
              <w:rPr>
                <w:rFonts w:ascii="Arial" w:hAnsi="Arial" w:cs="Arial"/>
                <w:sz w:val="20"/>
                <w:szCs w:val="20"/>
              </w:rPr>
            </w:r>
            <w:r w:rsidR="00BF5801">
              <w:rPr>
                <w:rFonts w:ascii="Arial" w:hAnsi="Arial" w:cs="Arial"/>
                <w:sz w:val="20"/>
                <w:szCs w:val="20"/>
              </w:rPr>
              <w:fldChar w:fldCharType="separate"/>
            </w:r>
            <w:r>
              <w:rPr>
                <w:rFonts w:ascii="Arial" w:hAnsi="Arial" w:cs="Arial"/>
                <w:sz w:val="20"/>
                <w:szCs w:val="20"/>
              </w:rPr>
              <w:fldChar w:fldCharType="end"/>
            </w:r>
          </w:p>
          <w:p w14:paraId="6F759431" w14:textId="5D4C005F" w:rsidR="00C902EB" w:rsidRPr="00C902EB" w:rsidRDefault="00C902EB" w:rsidP="00953C7A">
            <w:pPr>
              <w:jc w:val="center"/>
            </w:pPr>
          </w:p>
        </w:tc>
        <w:tc>
          <w:tcPr>
            <w:tcW w:w="7466" w:type="dxa"/>
            <w:tcBorders>
              <w:top w:val="single" w:sz="4" w:space="0" w:color="auto"/>
              <w:left w:val="single" w:sz="4" w:space="0" w:color="auto"/>
              <w:bottom w:val="single" w:sz="4" w:space="0" w:color="auto"/>
              <w:right w:val="single" w:sz="4" w:space="0" w:color="auto"/>
            </w:tcBorders>
          </w:tcPr>
          <w:p w14:paraId="68BE43EA" w14:textId="15656F90" w:rsidR="00C902EB" w:rsidRPr="00C56037" w:rsidRDefault="00C902EB" w:rsidP="00C56037">
            <w:pPr>
              <w:pStyle w:val="ListParagraph"/>
              <w:numPr>
                <w:ilvl w:val="0"/>
                <w:numId w:val="10"/>
              </w:numPr>
              <w:spacing w:before="120" w:after="60"/>
              <w:rPr>
                <w:rFonts w:ascii="Arial" w:hAnsi="Arial" w:cs="Arial"/>
                <w:sz w:val="20"/>
                <w:szCs w:val="20"/>
              </w:rPr>
            </w:pPr>
            <w:r w:rsidRPr="00C56037">
              <w:rPr>
                <w:rFonts w:ascii="Arial" w:hAnsi="Arial" w:cs="Arial"/>
                <w:sz w:val="20"/>
                <w:szCs w:val="20"/>
              </w:rPr>
              <w:t>Payment history (must reconcile to the amount reported in the DCL)</w:t>
            </w:r>
          </w:p>
        </w:tc>
        <w:tc>
          <w:tcPr>
            <w:tcW w:w="1439" w:type="dxa"/>
            <w:tcBorders>
              <w:left w:val="single" w:sz="4" w:space="0" w:color="auto"/>
              <w:right w:val="single" w:sz="4" w:space="0" w:color="auto"/>
            </w:tcBorders>
            <w:shd w:val="clear" w:color="auto" w:fill="auto"/>
            <w:vAlign w:val="center"/>
          </w:tcPr>
          <w:p w14:paraId="66405A0C" w14:textId="13F863BA" w:rsidR="00C902EB" w:rsidRPr="00C56037" w:rsidRDefault="00C902EB" w:rsidP="00623B58">
            <w:pPr>
              <w:spacing w:before="120" w:after="60"/>
              <w:jc w:val="center"/>
              <w:rPr>
                <w:rFonts w:ascii="Arial" w:hAnsi="Arial" w:cs="Arial"/>
                <w:sz w:val="20"/>
                <w:szCs w:val="20"/>
              </w:rPr>
            </w:pPr>
            <w:r w:rsidRPr="00762ECB">
              <w:rPr>
                <w:rFonts w:ascii="Arial" w:hAnsi="Arial" w:cs="Arial"/>
                <w:b/>
                <w:bCs/>
                <w:sz w:val="20"/>
                <w:szCs w:val="20"/>
              </w:rPr>
              <w:t>.xls, .xlsx,</w:t>
            </w:r>
            <w:r>
              <w:rPr>
                <w:rFonts w:ascii="Arial" w:hAnsi="Arial" w:cs="Arial"/>
                <w:b/>
                <w:bCs/>
                <w:sz w:val="20"/>
                <w:szCs w:val="20"/>
              </w:rPr>
              <w:t xml:space="preserve"> </w:t>
            </w:r>
            <w:r w:rsidRPr="00C56037">
              <w:rPr>
                <w:rFonts w:ascii="Arial" w:hAnsi="Arial" w:cs="Arial"/>
                <w:b/>
                <w:bCs/>
                <w:sz w:val="20"/>
                <w:szCs w:val="20"/>
              </w:rPr>
              <w:t>.pd</w:t>
            </w:r>
            <w:r>
              <w:rPr>
                <w:rFonts w:ascii="Arial" w:hAnsi="Arial" w:cs="Arial"/>
                <w:b/>
                <w:bCs/>
                <w:sz w:val="20"/>
                <w:szCs w:val="20"/>
              </w:rPr>
              <w:t>f</w:t>
            </w:r>
          </w:p>
        </w:tc>
      </w:tr>
      <w:tr w:rsidR="00C902EB" w:rsidRPr="00B84A38" w14:paraId="71180499" w14:textId="77777777" w:rsidTr="00C902EB">
        <w:tc>
          <w:tcPr>
            <w:tcW w:w="1075" w:type="dxa"/>
            <w:tcBorders>
              <w:top w:val="single" w:sz="4" w:space="0" w:color="auto"/>
              <w:left w:val="single" w:sz="4" w:space="0" w:color="auto"/>
              <w:bottom w:val="single" w:sz="4" w:space="0" w:color="auto"/>
              <w:right w:val="single" w:sz="4" w:space="0" w:color="auto"/>
            </w:tcBorders>
          </w:tcPr>
          <w:p w14:paraId="6DDBAC1E" w14:textId="5C9D5648" w:rsidR="00C902EB" w:rsidRPr="00CA6F62" w:rsidRDefault="00C902EB" w:rsidP="00CA6F62">
            <w:pPr>
              <w:spacing w:before="120" w:after="6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F5801">
              <w:rPr>
                <w:rFonts w:ascii="Arial" w:hAnsi="Arial" w:cs="Arial"/>
                <w:sz w:val="20"/>
                <w:szCs w:val="20"/>
              </w:rPr>
            </w:r>
            <w:r w:rsidR="00BF5801">
              <w:rPr>
                <w:rFonts w:ascii="Arial" w:hAnsi="Arial" w:cs="Arial"/>
                <w:sz w:val="20"/>
                <w:szCs w:val="20"/>
              </w:rPr>
              <w:fldChar w:fldCharType="separate"/>
            </w:r>
            <w:r>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14:paraId="32F3D13F" w14:textId="5BFE8D70" w:rsidR="00C902EB" w:rsidRPr="00C902EB" w:rsidRDefault="00C902EB" w:rsidP="00953C7A">
            <w:pPr>
              <w:spacing w:before="120" w:after="6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F5801">
              <w:rPr>
                <w:rFonts w:ascii="Arial" w:hAnsi="Arial" w:cs="Arial"/>
                <w:sz w:val="20"/>
                <w:szCs w:val="20"/>
              </w:rPr>
            </w:r>
            <w:r w:rsidR="00BF5801">
              <w:rPr>
                <w:rFonts w:ascii="Arial" w:hAnsi="Arial" w:cs="Arial"/>
                <w:sz w:val="20"/>
                <w:szCs w:val="20"/>
              </w:rPr>
              <w:fldChar w:fldCharType="separate"/>
            </w:r>
            <w:r>
              <w:rPr>
                <w:rFonts w:ascii="Arial" w:hAnsi="Arial" w:cs="Arial"/>
                <w:sz w:val="20"/>
                <w:szCs w:val="20"/>
              </w:rPr>
              <w:fldChar w:fldCharType="end"/>
            </w:r>
          </w:p>
        </w:tc>
        <w:tc>
          <w:tcPr>
            <w:tcW w:w="7466" w:type="dxa"/>
            <w:tcBorders>
              <w:top w:val="single" w:sz="4" w:space="0" w:color="auto"/>
              <w:left w:val="single" w:sz="4" w:space="0" w:color="auto"/>
              <w:bottom w:val="single" w:sz="4" w:space="0" w:color="auto"/>
              <w:right w:val="single" w:sz="4" w:space="0" w:color="auto"/>
            </w:tcBorders>
          </w:tcPr>
          <w:p w14:paraId="22B58932" w14:textId="0CC31470" w:rsidR="00C902EB" w:rsidRPr="00C56037" w:rsidRDefault="00C902EB" w:rsidP="00C56037">
            <w:pPr>
              <w:pStyle w:val="ListParagraph"/>
              <w:numPr>
                <w:ilvl w:val="0"/>
                <w:numId w:val="10"/>
              </w:numPr>
              <w:spacing w:before="120" w:after="60"/>
              <w:rPr>
                <w:rFonts w:ascii="Arial" w:hAnsi="Arial" w:cs="Arial"/>
                <w:sz w:val="20"/>
                <w:szCs w:val="20"/>
              </w:rPr>
            </w:pPr>
            <w:r w:rsidRPr="00C56037">
              <w:rPr>
                <w:rFonts w:ascii="Arial" w:hAnsi="Arial" w:cs="Arial"/>
                <w:sz w:val="20"/>
                <w:szCs w:val="20"/>
              </w:rPr>
              <w:t>Reserve history including the original reserve posted and any reserve transactions through the date of the final POL</w:t>
            </w:r>
          </w:p>
        </w:tc>
        <w:tc>
          <w:tcPr>
            <w:tcW w:w="1439" w:type="dxa"/>
            <w:tcBorders>
              <w:left w:val="single" w:sz="4" w:space="0" w:color="auto"/>
              <w:right w:val="single" w:sz="4" w:space="0" w:color="auto"/>
            </w:tcBorders>
            <w:shd w:val="clear" w:color="auto" w:fill="auto"/>
            <w:vAlign w:val="center"/>
          </w:tcPr>
          <w:p w14:paraId="295D0866" w14:textId="4D336455" w:rsidR="00C902EB" w:rsidRPr="00C56037" w:rsidRDefault="00C902EB" w:rsidP="00623B58">
            <w:pPr>
              <w:spacing w:before="120" w:after="60"/>
              <w:jc w:val="center"/>
              <w:rPr>
                <w:rFonts w:ascii="Arial" w:hAnsi="Arial" w:cs="Arial"/>
                <w:sz w:val="20"/>
                <w:szCs w:val="20"/>
              </w:rPr>
            </w:pPr>
            <w:r w:rsidRPr="00762ECB">
              <w:rPr>
                <w:rFonts w:ascii="Arial" w:hAnsi="Arial" w:cs="Arial"/>
                <w:b/>
                <w:bCs/>
                <w:sz w:val="20"/>
                <w:szCs w:val="20"/>
              </w:rPr>
              <w:t>.xls, .xlsx,</w:t>
            </w:r>
            <w:r>
              <w:rPr>
                <w:rFonts w:ascii="Arial" w:hAnsi="Arial" w:cs="Arial"/>
                <w:b/>
                <w:bCs/>
                <w:sz w:val="20"/>
                <w:szCs w:val="20"/>
              </w:rPr>
              <w:t xml:space="preserve"> </w:t>
            </w:r>
            <w:r w:rsidRPr="00C56037">
              <w:rPr>
                <w:rFonts w:ascii="Arial" w:hAnsi="Arial" w:cs="Arial"/>
                <w:b/>
                <w:bCs/>
                <w:sz w:val="20"/>
                <w:szCs w:val="20"/>
              </w:rPr>
              <w:t>.pdf</w:t>
            </w:r>
          </w:p>
        </w:tc>
      </w:tr>
      <w:tr w:rsidR="00C902EB" w:rsidRPr="00B84A38" w14:paraId="51D81C0B" w14:textId="77777777" w:rsidTr="00C902EB">
        <w:tc>
          <w:tcPr>
            <w:tcW w:w="1075" w:type="dxa"/>
            <w:tcBorders>
              <w:top w:val="single" w:sz="4" w:space="0" w:color="auto"/>
              <w:left w:val="single" w:sz="4" w:space="0" w:color="auto"/>
              <w:bottom w:val="single" w:sz="4" w:space="0" w:color="auto"/>
              <w:right w:val="single" w:sz="4" w:space="0" w:color="auto"/>
            </w:tcBorders>
          </w:tcPr>
          <w:p w14:paraId="4BC4B150" w14:textId="1B03FB2C" w:rsidR="00C902EB" w:rsidRPr="00CA6F62" w:rsidRDefault="00C902EB" w:rsidP="00CA6F62">
            <w:pPr>
              <w:spacing w:before="120" w:after="6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F5801">
              <w:rPr>
                <w:rFonts w:ascii="Arial" w:hAnsi="Arial" w:cs="Arial"/>
                <w:sz w:val="20"/>
                <w:szCs w:val="20"/>
              </w:rPr>
            </w:r>
            <w:r w:rsidR="00BF5801">
              <w:rPr>
                <w:rFonts w:ascii="Arial" w:hAnsi="Arial" w:cs="Arial"/>
                <w:sz w:val="20"/>
                <w:szCs w:val="20"/>
              </w:rPr>
              <w:fldChar w:fldCharType="separate"/>
            </w:r>
            <w:r>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14:paraId="3421BEEC" w14:textId="541A9D96" w:rsidR="00C902EB" w:rsidRPr="00C902EB" w:rsidRDefault="00C902EB" w:rsidP="00953C7A">
            <w:pPr>
              <w:spacing w:before="120" w:after="6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F5801">
              <w:rPr>
                <w:rFonts w:ascii="Arial" w:hAnsi="Arial" w:cs="Arial"/>
                <w:sz w:val="20"/>
                <w:szCs w:val="20"/>
              </w:rPr>
            </w:r>
            <w:r w:rsidR="00BF5801">
              <w:rPr>
                <w:rFonts w:ascii="Arial" w:hAnsi="Arial" w:cs="Arial"/>
                <w:sz w:val="20"/>
                <w:szCs w:val="20"/>
              </w:rPr>
              <w:fldChar w:fldCharType="separate"/>
            </w:r>
            <w:r>
              <w:rPr>
                <w:rFonts w:ascii="Arial" w:hAnsi="Arial" w:cs="Arial"/>
                <w:sz w:val="20"/>
                <w:szCs w:val="20"/>
              </w:rPr>
              <w:fldChar w:fldCharType="end"/>
            </w:r>
          </w:p>
        </w:tc>
        <w:tc>
          <w:tcPr>
            <w:tcW w:w="7466" w:type="dxa"/>
            <w:tcBorders>
              <w:top w:val="single" w:sz="4" w:space="0" w:color="auto"/>
              <w:left w:val="single" w:sz="4" w:space="0" w:color="auto"/>
              <w:bottom w:val="single" w:sz="4" w:space="0" w:color="auto"/>
              <w:right w:val="single" w:sz="4" w:space="0" w:color="auto"/>
            </w:tcBorders>
          </w:tcPr>
          <w:p w14:paraId="0FA40FF1" w14:textId="4B06EBD1" w:rsidR="00C902EB" w:rsidRPr="00C56037" w:rsidRDefault="00C902EB" w:rsidP="00C56037">
            <w:pPr>
              <w:pStyle w:val="ListParagraph"/>
              <w:numPr>
                <w:ilvl w:val="0"/>
                <w:numId w:val="10"/>
              </w:numPr>
              <w:spacing w:before="120" w:after="60"/>
              <w:rPr>
                <w:rFonts w:ascii="Arial" w:hAnsi="Arial" w:cs="Arial"/>
                <w:sz w:val="20"/>
                <w:szCs w:val="20"/>
              </w:rPr>
            </w:pPr>
            <w:r w:rsidRPr="00C56037">
              <w:rPr>
                <w:rFonts w:ascii="Arial" w:hAnsi="Arial" w:cs="Arial"/>
                <w:sz w:val="20"/>
                <w:szCs w:val="20"/>
              </w:rPr>
              <w:t xml:space="preserve">All adjuster’s </w:t>
            </w:r>
            <w:r w:rsidR="000C2E04">
              <w:rPr>
                <w:rFonts w:ascii="Arial" w:hAnsi="Arial" w:cs="Arial"/>
                <w:sz w:val="20"/>
                <w:szCs w:val="20"/>
              </w:rPr>
              <w:t xml:space="preserve">notes, </w:t>
            </w:r>
            <w:r w:rsidRPr="00C56037">
              <w:rPr>
                <w:rFonts w:ascii="Arial" w:hAnsi="Arial" w:cs="Arial"/>
                <w:sz w:val="20"/>
                <w:szCs w:val="20"/>
              </w:rPr>
              <w:t>reports and/or claim letters which provide a description and estimate of the loss</w:t>
            </w:r>
          </w:p>
        </w:tc>
        <w:tc>
          <w:tcPr>
            <w:tcW w:w="1439" w:type="dxa"/>
            <w:tcBorders>
              <w:left w:val="single" w:sz="4" w:space="0" w:color="auto"/>
              <w:right w:val="single" w:sz="4" w:space="0" w:color="auto"/>
            </w:tcBorders>
            <w:shd w:val="clear" w:color="auto" w:fill="auto"/>
            <w:vAlign w:val="center"/>
          </w:tcPr>
          <w:p w14:paraId="24043E56" w14:textId="73665CBA" w:rsidR="00C902EB" w:rsidRPr="00C56037" w:rsidRDefault="00C902EB" w:rsidP="00623B58">
            <w:pPr>
              <w:spacing w:before="120" w:after="60"/>
              <w:jc w:val="center"/>
              <w:rPr>
                <w:rFonts w:ascii="Arial" w:hAnsi="Arial" w:cs="Arial"/>
                <w:sz w:val="20"/>
                <w:szCs w:val="20"/>
              </w:rPr>
            </w:pPr>
            <w:r w:rsidRPr="00C56037">
              <w:rPr>
                <w:rFonts w:ascii="Arial" w:hAnsi="Arial" w:cs="Arial"/>
                <w:b/>
                <w:bCs/>
                <w:sz w:val="20"/>
                <w:szCs w:val="20"/>
              </w:rPr>
              <w:t>.pdf</w:t>
            </w:r>
          </w:p>
        </w:tc>
      </w:tr>
      <w:tr w:rsidR="00C902EB" w:rsidRPr="00B84A38" w14:paraId="01987B16" w14:textId="77777777" w:rsidTr="00C902EB">
        <w:tc>
          <w:tcPr>
            <w:tcW w:w="1075" w:type="dxa"/>
            <w:tcBorders>
              <w:top w:val="single" w:sz="4" w:space="0" w:color="auto"/>
              <w:left w:val="single" w:sz="4" w:space="0" w:color="auto"/>
              <w:bottom w:val="single" w:sz="4" w:space="0" w:color="auto"/>
              <w:right w:val="single" w:sz="4" w:space="0" w:color="auto"/>
            </w:tcBorders>
          </w:tcPr>
          <w:p w14:paraId="686DEB8F" w14:textId="02C799DC" w:rsidR="00C902EB" w:rsidRPr="00CA6F62" w:rsidRDefault="00C902EB" w:rsidP="00CA6F62">
            <w:pPr>
              <w:spacing w:before="120" w:after="6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F5801">
              <w:rPr>
                <w:rFonts w:ascii="Arial" w:hAnsi="Arial" w:cs="Arial"/>
                <w:sz w:val="20"/>
                <w:szCs w:val="20"/>
              </w:rPr>
            </w:r>
            <w:r w:rsidR="00BF5801">
              <w:rPr>
                <w:rFonts w:ascii="Arial" w:hAnsi="Arial" w:cs="Arial"/>
                <w:sz w:val="20"/>
                <w:szCs w:val="20"/>
              </w:rPr>
              <w:fldChar w:fldCharType="separate"/>
            </w:r>
            <w:r>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14:paraId="3D24E71E" w14:textId="06CCD0C7" w:rsidR="00C902EB" w:rsidRPr="00C902EB" w:rsidRDefault="00C902EB" w:rsidP="00953C7A">
            <w:pPr>
              <w:spacing w:before="120" w:after="6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F5801">
              <w:rPr>
                <w:rFonts w:ascii="Arial" w:hAnsi="Arial" w:cs="Arial"/>
                <w:sz w:val="20"/>
                <w:szCs w:val="20"/>
              </w:rPr>
            </w:r>
            <w:r w:rsidR="00BF5801">
              <w:rPr>
                <w:rFonts w:ascii="Arial" w:hAnsi="Arial" w:cs="Arial"/>
                <w:sz w:val="20"/>
                <w:szCs w:val="20"/>
              </w:rPr>
              <w:fldChar w:fldCharType="separate"/>
            </w:r>
            <w:r>
              <w:rPr>
                <w:rFonts w:ascii="Arial" w:hAnsi="Arial" w:cs="Arial"/>
                <w:sz w:val="20"/>
                <w:szCs w:val="20"/>
              </w:rPr>
              <w:fldChar w:fldCharType="end"/>
            </w:r>
          </w:p>
        </w:tc>
        <w:tc>
          <w:tcPr>
            <w:tcW w:w="7466" w:type="dxa"/>
            <w:tcBorders>
              <w:top w:val="single" w:sz="4" w:space="0" w:color="auto"/>
              <w:left w:val="single" w:sz="4" w:space="0" w:color="auto"/>
              <w:bottom w:val="single" w:sz="4" w:space="0" w:color="auto"/>
              <w:right w:val="single" w:sz="4" w:space="0" w:color="auto"/>
            </w:tcBorders>
          </w:tcPr>
          <w:p w14:paraId="5DCF812F" w14:textId="0DA63AA8" w:rsidR="00C902EB" w:rsidRPr="00C56037" w:rsidRDefault="00C902EB" w:rsidP="00C56037">
            <w:pPr>
              <w:pStyle w:val="ListParagraph"/>
              <w:numPr>
                <w:ilvl w:val="0"/>
                <w:numId w:val="10"/>
              </w:numPr>
              <w:spacing w:before="120" w:after="60"/>
              <w:contextualSpacing w:val="0"/>
              <w:rPr>
                <w:rFonts w:ascii="Arial" w:hAnsi="Arial" w:cs="Arial"/>
                <w:sz w:val="20"/>
                <w:szCs w:val="20"/>
              </w:rPr>
            </w:pPr>
            <w:r w:rsidRPr="00C56037">
              <w:rPr>
                <w:rFonts w:ascii="Arial" w:hAnsi="Arial" w:cs="Arial"/>
                <w:sz w:val="20"/>
                <w:szCs w:val="20"/>
              </w:rPr>
              <w:t xml:space="preserve">Listing of all </w:t>
            </w:r>
            <w:r w:rsidRPr="00C56037">
              <w:rPr>
                <w:rFonts w:ascii="Arial" w:hAnsi="Arial" w:cs="Arial"/>
                <w:sz w:val="20"/>
                <w:szCs w:val="20"/>
                <w:u w:val="single"/>
              </w:rPr>
              <w:t>paid</w:t>
            </w:r>
            <w:r w:rsidRPr="00C56037">
              <w:rPr>
                <w:rFonts w:ascii="Arial" w:hAnsi="Arial" w:cs="Arial"/>
                <w:sz w:val="20"/>
                <w:szCs w:val="20"/>
              </w:rPr>
              <w:t xml:space="preserve"> and </w:t>
            </w:r>
            <w:r w:rsidRPr="00C56037">
              <w:rPr>
                <w:rFonts w:ascii="Arial" w:hAnsi="Arial" w:cs="Arial"/>
                <w:sz w:val="20"/>
                <w:szCs w:val="20"/>
                <w:u w:val="single"/>
              </w:rPr>
              <w:t>outstanding</w:t>
            </w:r>
            <w:r w:rsidRPr="00C56037">
              <w:rPr>
                <w:rFonts w:ascii="Arial" w:hAnsi="Arial" w:cs="Arial"/>
                <w:sz w:val="20"/>
                <w:szCs w:val="20"/>
              </w:rPr>
              <w:t xml:space="preserve"> policyholder fees, </w:t>
            </w:r>
            <w:r>
              <w:rPr>
                <w:rFonts w:ascii="Arial" w:hAnsi="Arial" w:cs="Arial"/>
                <w:sz w:val="20"/>
                <w:szCs w:val="20"/>
              </w:rPr>
              <w:t>on behalf of</w:t>
            </w:r>
            <w:r w:rsidRPr="00C56037">
              <w:rPr>
                <w:rFonts w:ascii="Arial" w:hAnsi="Arial" w:cs="Arial"/>
                <w:sz w:val="20"/>
                <w:szCs w:val="20"/>
              </w:rPr>
              <w:t xml:space="preserve"> or inuring to the benefit of the policyholder (attorney fees, public adjuster fees, etc.) that were included in the amount(s) as reported on the DCL, including clearly labeled supporting documentation</w:t>
            </w:r>
          </w:p>
        </w:tc>
        <w:tc>
          <w:tcPr>
            <w:tcW w:w="1439" w:type="dxa"/>
            <w:tcBorders>
              <w:left w:val="single" w:sz="4" w:space="0" w:color="auto"/>
              <w:right w:val="single" w:sz="4" w:space="0" w:color="auto"/>
            </w:tcBorders>
            <w:shd w:val="clear" w:color="auto" w:fill="auto"/>
            <w:vAlign w:val="center"/>
          </w:tcPr>
          <w:p w14:paraId="7C9BD71D" w14:textId="570A5AB6" w:rsidR="00C902EB" w:rsidRPr="00C56037" w:rsidRDefault="00C902EB">
            <w:pPr>
              <w:spacing w:before="120" w:after="60"/>
              <w:jc w:val="center"/>
              <w:rPr>
                <w:rFonts w:ascii="Arial" w:hAnsi="Arial" w:cs="Arial"/>
                <w:sz w:val="20"/>
                <w:szCs w:val="20"/>
              </w:rPr>
            </w:pPr>
            <w:r w:rsidRPr="00C56037">
              <w:rPr>
                <w:rFonts w:ascii="Arial" w:hAnsi="Arial" w:cs="Arial"/>
                <w:b/>
                <w:bCs/>
                <w:sz w:val="20"/>
                <w:szCs w:val="20"/>
              </w:rPr>
              <w:t>.xls, .xlsx, .pdf</w:t>
            </w:r>
          </w:p>
        </w:tc>
      </w:tr>
      <w:tr w:rsidR="00C902EB" w:rsidRPr="00B84A38" w14:paraId="79265490" w14:textId="77777777" w:rsidTr="00C902EB">
        <w:tc>
          <w:tcPr>
            <w:tcW w:w="1075" w:type="dxa"/>
            <w:tcBorders>
              <w:top w:val="single" w:sz="4" w:space="0" w:color="auto"/>
              <w:left w:val="single" w:sz="4" w:space="0" w:color="auto"/>
              <w:bottom w:val="single" w:sz="4" w:space="0" w:color="auto"/>
              <w:right w:val="single" w:sz="4" w:space="0" w:color="auto"/>
            </w:tcBorders>
          </w:tcPr>
          <w:p w14:paraId="0A0BE17E" w14:textId="3E663C5A" w:rsidR="00C902EB" w:rsidRPr="00CA6F62" w:rsidRDefault="00C902EB" w:rsidP="0081255B">
            <w:pPr>
              <w:spacing w:before="120" w:after="6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F5801">
              <w:rPr>
                <w:rFonts w:ascii="Arial" w:hAnsi="Arial" w:cs="Arial"/>
                <w:sz w:val="20"/>
                <w:szCs w:val="20"/>
              </w:rPr>
            </w:r>
            <w:r w:rsidR="00BF5801">
              <w:rPr>
                <w:rFonts w:ascii="Arial" w:hAnsi="Arial" w:cs="Arial"/>
                <w:sz w:val="20"/>
                <w:szCs w:val="20"/>
              </w:rPr>
              <w:fldChar w:fldCharType="separate"/>
            </w:r>
            <w:r>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14:paraId="1E100F91" w14:textId="0ECC90B6" w:rsidR="00C902EB" w:rsidRPr="00C902EB" w:rsidRDefault="00C902EB" w:rsidP="00953C7A">
            <w:pPr>
              <w:spacing w:before="120" w:after="6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F5801">
              <w:rPr>
                <w:rFonts w:ascii="Arial" w:hAnsi="Arial" w:cs="Arial"/>
                <w:sz w:val="20"/>
                <w:szCs w:val="20"/>
              </w:rPr>
            </w:r>
            <w:r w:rsidR="00BF5801">
              <w:rPr>
                <w:rFonts w:ascii="Arial" w:hAnsi="Arial" w:cs="Arial"/>
                <w:sz w:val="20"/>
                <w:szCs w:val="20"/>
              </w:rPr>
              <w:fldChar w:fldCharType="separate"/>
            </w:r>
            <w:r>
              <w:rPr>
                <w:rFonts w:ascii="Arial" w:hAnsi="Arial" w:cs="Arial"/>
                <w:sz w:val="20"/>
                <w:szCs w:val="20"/>
              </w:rPr>
              <w:fldChar w:fldCharType="end"/>
            </w:r>
          </w:p>
        </w:tc>
        <w:tc>
          <w:tcPr>
            <w:tcW w:w="7466" w:type="dxa"/>
            <w:tcBorders>
              <w:top w:val="single" w:sz="4" w:space="0" w:color="auto"/>
              <w:left w:val="single" w:sz="4" w:space="0" w:color="auto"/>
              <w:bottom w:val="single" w:sz="4" w:space="0" w:color="auto"/>
              <w:right w:val="single" w:sz="4" w:space="0" w:color="auto"/>
            </w:tcBorders>
          </w:tcPr>
          <w:p w14:paraId="5CAA3698" w14:textId="0F4E9B1F" w:rsidR="00C902EB" w:rsidRPr="00C56037" w:rsidRDefault="00C902EB" w:rsidP="0081255B">
            <w:pPr>
              <w:pStyle w:val="ListParagraph"/>
              <w:numPr>
                <w:ilvl w:val="0"/>
                <w:numId w:val="10"/>
              </w:numPr>
              <w:spacing w:before="120" w:after="60"/>
              <w:rPr>
                <w:rFonts w:ascii="Arial" w:hAnsi="Arial" w:cs="Arial"/>
                <w:sz w:val="20"/>
                <w:szCs w:val="20"/>
              </w:rPr>
            </w:pPr>
            <w:bookmarkStart w:id="4" w:name="_Hlk119500702"/>
            <w:r w:rsidRPr="00C56037">
              <w:rPr>
                <w:rFonts w:ascii="Arial" w:hAnsi="Arial" w:cs="Arial"/>
                <w:sz w:val="20"/>
                <w:szCs w:val="20"/>
              </w:rPr>
              <w:t xml:space="preserve">Statement or table providing an </w:t>
            </w:r>
            <w:r w:rsidRPr="005F7C5A">
              <w:rPr>
                <w:rFonts w:ascii="Arial" w:hAnsi="Arial" w:cs="Arial"/>
                <w:sz w:val="20"/>
                <w:szCs w:val="20"/>
              </w:rPr>
              <w:t>estimation of</w:t>
            </w:r>
            <w:r w:rsidRPr="00C56037">
              <w:rPr>
                <w:rFonts w:ascii="Arial" w:hAnsi="Arial" w:cs="Arial"/>
                <w:sz w:val="20"/>
                <w:szCs w:val="20"/>
              </w:rPr>
              <w:t xml:space="preserve"> future loss payment dates and amounts for each individual open/outstanding claim (</w:t>
            </w:r>
            <w:r w:rsidR="000C2E04">
              <w:rPr>
                <w:rFonts w:ascii="Arial" w:hAnsi="Arial" w:cs="Arial"/>
                <w:sz w:val="20"/>
                <w:szCs w:val="20"/>
              </w:rPr>
              <w:t>t</w:t>
            </w:r>
            <w:r w:rsidRPr="00C56037">
              <w:rPr>
                <w:rFonts w:ascii="Arial" w:hAnsi="Arial" w:cs="Arial"/>
                <w:sz w:val="20"/>
                <w:szCs w:val="20"/>
              </w:rPr>
              <w:t>his is needed to determine what, if any, discounting factor is appropriate)</w:t>
            </w:r>
            <w:r>
              <w:tab/>
            </w:r>
            <w:bookmarkEnd w:id="4"/>
          </w:p>
        </w:tc>
        <w:tc>
          <w:tcPr>
            <w:tcW w:w="1439" w:type="dxa"/>
            <w:tcBorders>
              <w:left w:val="single" w:sz="4" w:space="0" w:color="auto"/>
              <w:right w:val="single" w:sz="4" w:space="0" w:color="auto"/>
            </w:tcBorders>
            <w:shd w:val="clear" w:color="auto" w:fill="auto"/>
            <w:vAlign w:val="center"/>
          </w:tcPr>
          <w:p w14:paraId="08FD5158" w14:textId="40808874" w:rsidR="00C902EB" w:rsidRPr="00C56037" w:rsidRDefault="00C902EB" w:rsidP="0081255B">
            <w:pPr>
              <w:spacing w:before="120"/>
              <w:jc w:val="center"/>
              <w:rPr>
                <w:rFonts w:ascii="Arial" w:hAnsi="Arial" w:cs="Arial"/>
                <w:sz w:val="20"/>
                <w:szCs w:val="20"/>
              </w:rPr>
            </w:pPr>
            <w:r w:rsidRPr="00C56037">
              <w:rPr>
                <w:rFonts w:ascii="Arial" w:hAnsi="Arial" w:cs="Arial"/>
                <w:b/>
                <w:bCs/>
                <w:sz w:val="20"/>
                <w:szCs w:val="20"/>
              </w:rPr>
              <w:t>.pdf</w:t>
            </w:r>
          </w:p>
        </w:tc>
      </w:tr>
      <w:tr w:rsidR="00C902EB" w:rsidRPr="00B84A38" w14:paraId="5DAA76AA" w14:textId="77777777" w:rsidTr="00C902EB">
        <w:tc>
          <w:tcPr>
            <w:tcW w:w="1075" w:type="dxa"/>
            <w:tcBorders>
              <w:top w:val="single" w:sz="4" w:space="0" w:color="auto"/>
              <w:left w:val="single" w:sz="4" w:space="0" w:color="auto"/>
              <w:bottom w:val="single" w:sz="4" w:space="0" w:color="auto"/>
              <w:right w:val="single" w:sz="4" w:space="0" w:color="auto"/>
            </w:tcBorders>
          </w:tcPr>
          <w:p w14:paraId="0EC731D3" w14:textId="77777777" w:rsidR="00C902EB" w:rsidRPr="00C56037" w:rsidRDefault="00C902EB" w:rsidP="0081255B">
            <w:pPr>
              <w:pStyle w:val="ListParagraph"/>
              <w:spacing w:before="120" w:after="60"/>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tcPr>
          <w:p w14:paraId="3AD0B8BE" w14:textId="77777777" w:rsidR="00C902EB" w:rsidRDefault="00C902EB" w:rsidP="0081255B">
            <w:pPr>
              <w:spacing w:before="120"/>
              <w:rPr>
                <w:rFonts w:ascii="Arial" w:hAnsi="Arial" w:cs="Arial"/>
                <w:sz w:val="20"/>
                <w:szCs w:val="20"/>
              </w:rPr>
            </w:pPr>
          </w:p>
        </w:tc>
        <w:tc>
          <w:tcPr>
            <w:tcW w:w="8905" w:type="dxa"/>
            <w:gridSpan w:val="2"/>
            <w:tcBorders>
              <w:top w:val="single" w:sz="4" w:space="0" w:color="auto"/>
              <w:left w:val="single" w:sz="4" w:space="0" w:color="auto"/>
              <w:bottom w:val="single" w:sz="4" w:space="0" w:color="auto"/>
              <w:right w:val="single" w:sz="4" w:space="0" w:color="auto"/>
            </w:tcBorders>
          </w:tcPr>
          <w:p w14:paraId="48FAEEDD" w14:textId="6931E951" w:rsidR="00C902EB" w:rsidRPr="00C56037" w:rsidRDefault="00C902EB" w:rsidP="0081255B">
            <w:pPr>
              <w:spacing w:before="120"/>
              <w:rPr>
                <w:rFonts w:ascii="Arial" w:hAnsi="Arial" w:cs="Arial"/>
                <w:b/>
                <w:bCs/>
                <w:sz w:val="20"/>
                <w:szCs w:val="20"/>
              </w:rPr>
            </w:pPr>
            <w:r>
              <w:rPr>
                <w:rFonts w:ascii="Arial" w:hAnsi="Arial" w:cs="Arial"/>
                <w:sz w:val="20"/>
                <w:szCs w:val="20"/>
              </w:rPr>
              <w:t xml:space="preserve">Comments: </w:t>
            </w:r>
            <w:r>
              <w:rPr>
                <w:rFonts w:ascii="Arial" w:hAnsi="Arial" w:cs="Arial"/>
                <w:sz w:val="20"/>
                <w:szCs w:val="20"/>
              </w:rPr>
              <w:fldChar w:fldCharType="begin">
                <w:ffData>
                  <w:name w:val="Text2"/>
                  <w:enabled/>
                  <w:calcOnExit w:val="0"/>
                  <w:textInput/>
                </w:ffData>
              </w:fldChar>
            </w:r>
            <w:bookmarkStart w:id="5"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5"/>
          </w:p>
        </w:tc>
      </w:tr>
    </w:tbl>
    <w:p w14:paraId="4E870FF9" w14:textId="48DE9F20" w:rsidR="00835FDC" w:rsidRDefault="00835FDC">
      <w:pPr>
        <w:spacing w:before="120"/>
        <w:rPr>
          <w:rStyle w:val="Style9pt"/>
          <w:rFonts w:ascii="Arial" w:hAnsi="Arial" w:cs="Arial"/>
        </w:rPr>
      </w:pPr>
    </w:p>
    <w:p w14:paraId="1F8B60F0" w14:textId="32FF6D37" w:rsidR="00835FDC" w:rsidRDefault="00835FDC">
      <w:pPr>
        <w:rPr>
          <w:rStyle w:val="Style9pt"/>
          <w:rFonts w:ascii="Arial" w:hAnsi="Arial" w:cs="Arial"/>
        </w:rPr>
      </w:pPr>
    </w:p>
    <w:p w14:paraId="7E23F8D9" w14:textId="2DC7AFB1" w:rsidR="004E445F" w:rsidRPr="00C56037" w:rsidRDefault="004E445F" w:rsidP="00C56037">
      <w:pPr>
        <w:spacing w:before="120"/>
        <w:rPr>
          <w:rStyle w:val="Style9pt"/>
          <w:rFonts w:ascii="Arial" w:hAnsi="Arial" w:cs="Arial"/>
          <w:highlight w:val="yellow"/>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9630"/>
      </w:tblGrid>
      <w:tr w:rsidR="00C902EB" w:rsidRPr="00B84A38" w14:paraId="59A8D6AD" w14:textId="77777777" w:rsidTr="00AD3561">
        <w:trPr>
          <w:trHeight w:val="665"/>
        </w:trPr>
        <w:tc>
          <w:tcPr>
            <w:tcW w:w="10795" w:type="dxa"/>
            <w:gridSpan w:val="2"/>
            <w:tcBorders>
              <w:top w:val="single" w:sz="4" w:space="0" w:color="auto"/>
              <w:left w:val="single" w:sz="4" w:space="0" w:color="auto"/>
              <w:bottom w:val="single" w:sz="4" w:space="0" w:color="auto"/>
              <w:right w:val="single" w:sz="4" w:space="0" w:color="auto"/>
            </w:tcBorders>
            <w:vAlign w:val="center"/>
          </w:tcPr>
          <w:p w14:paraId="450E88F4" w14:textId="7AD2F78F" w:rsidR="00C902EB" w:rsidRPr="00AD3561" w:rsidRDefault="00C902EB" w:rsidP="00C902EB">
            <w:pPr>
              <w:rPr>
                <w:rFonts w:ascii="Arial" w:hAnsi="Arial" w:cs="Arial"/>
                <w:b/>
                <w:sz w:val="28"/>
                <w:szCs w:val="28"/>
              </w:rPr>
            </w:pPr>
            <w:r w:rsidRPr="00C56037">
              <w:rPr>
                <w:rFonts w:ascii="Arial" w:hAnsi="Arial" w:cs="Arial"/>
                <w:b/>
                <w:sz w:val="28"/>
                <w:szCs w:val="28"/>
              </w:rPr>
              <w:t>INCURRED BUT NOT REPORTED (IBNR) LOSSES</w:t>
            </w:r>
          </w:p>
        </w:tc>
      </w:tr>
      <w:tr w:rsidR="00CA6F62" w:rsidRPr="00B84A38" w14:paraId="696CC509" w14:textId="77777777" w:rsidTr="00C902EB">
        <w:trPr>
          <w:trHeight w:val="432"/>
        </w:trPr>
        <w:tc>
          <w:tcPr>
            <w:tcW w:w="1165" w:type="dxa"/>
            <w:tcBorders>
              <w:top w:val="single" w:sz="4" w:space="0" w:color="auto"/>
              <w:left w:val="single" w:sz="4" w:space="0" w:color="auto"/>
              <w:bottom w:val="single" w:sz="4" w:space="0" w:color="auto"/>
              <w:right w:val="single" w:sz="4" w:space="0" w:color="auto"/>
            </w:tcBorders>
            <w:vAlign w:val="center"/>
          </w:tcPr>
          <w:p w14:paraId="57EF4B97" w14:textId="69E91F8F" w:rsidR="00CA6F62" w:rsidRPr="00CA6F62" w:rsidRDefault="00CA6F62" w:rsidP="00C902EB">
            <w:pPr>
              <w:jc w:val="center"/>
              <w:rPr>
                <w:rFonts w:ascii="Arial" w:hAnsi="Arial" w:cs="Arial"/>
                <w:b/>
                <w:sz w:val="20"/>
                <w:szCs w:val="20"/>
              </w:rPr>
            </w:pPr>
            <w:r w:rsidRPr="00CA6F62">
              <w:rPr>
                <w:rFonts w:ascii="Arial" w:hAnsi="Arial" w:cs="Arial"/>
                <w:b/>
                <w:sz w:val="20"/>
                <w:szCs w:val="20"/>
              </w:rPr>
              <w:t>Included</w:t>
            </w:r>
          </w:p>
        </w:tc>
        <w:tc>
          <w:tcPr>
            <w:tcW w:w="9630" w:type="dxa"/>
            <w:tcBorders>
              <w:top w:val="single" w:sz="4" w:space="0" w:color="auto"/>
              <w:left w:val="single" w:sz="4" w:space="0" w:color="auto"/>
              <w:bottom w:val="single" w:sz="4" w:space="0" w:color="auto"/>
              <w:right w:val="single" w:sz="4" w:space="0" w:color="auto"/>
            </w:tcBorders>
            <w:vAlign w:val="center"/>
          </w:tcPr>
          <w:p w14:paraId="1233D486" w14:textId="45022E9C" w:rsidR="00CA6F62" w:rsidRPr="00C902EB" w:rsidRDefault="00F4494D" w:rsidP="00C902EB">
            <w:pPr>
              <w:jc w:val="center"/>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bookmarkStart w:id="6" w:name="Check4"/>
            <w:r>
              <w:rPr>
                <w:rFonts w:ascii="Arial" w:hAnsi="Arial" w:cs="Arial"/>
                <w:bCs/>
                <w:sz w:val="22"/>
                <w:szCs w:val="22"/>
              </w:rPr>
              <w:instrText xml:space="preserve"> FORMCHECKBOX </w:instrText>
            </w:r>
            <w:r w:rsidR="00BF5801">
              <w:rPr>
                <w:rFonts w:ascii="Arial" w:hAnsi="Arial" w:cs="Arial"/>
                <w:bCs/>
                <w:sz w:val="22"/>
                <w:szCs w:val="22"/>
              </w:rPr>
            </w:r>
            <w:r w:rsidR="00BF5801">
              <w:rPr>
                <w:rFonts w:ascii="Arial" w:hAnsi="Arial" w:cs="Arial"/>
                <w:bCs/>
                <w:sz w:val="22"/>
                <w:szCs w:val="22"/>
              </w:rPr>
              <w:fldChar w:fldCharType="separate"/>
            </w:r>
            <w:r>
              <w:rPr>
                <w:rFonts w:ascii="Arial" w:hAnsi="Arial" w:cs="Arial"/>
                <w:bCs/>
                <w:sz w:val="22"/>
                <w:szCs w:val="22"/>
              </w:rPr>
              <w:fldChar w:fldCharType="end"/>
            </w:r>
            <w:bookmarkEnd w:id="6"/>
            <w:r>
              <w:rPr>
                <w:rFonts w:ascii="Arial" w:hAnsi="Arial" w:cs="Arial"/>
                <w:bCs/>
                <w:sz w:val="22"/>
                <w:szCs w:val="22"/>
              </w:rPr>
              <w:t xml:space="preserve">   </w:t>
            </w:r>
            <w:r w:rsidR="00C902EB">
              <w:rPr>
                <w:rFonts w:ascii="Arial" w:hAnsi="Arial" w:cs="Arial"/>
                <w:bCs/>
                <w:sz w:val="22"/>
                <w:szCs w:val="22"/>
              </w:rPr>
              <w:t xml:space="preserve">Company has no reported IBNR losses   </w:t>
            </w:r>
          </w:p>
        </w:tc>
      </w:tr>
      <w:tr w:rsidR="009508AE" w:rsidRPr="00B84A38" w14:paraId="2AEEBBF1" w14:textId="77777777" w:rsidTr="00CA6F62">
        <w:trPr>
          <w:trHeight w:val="1178"/>
        </w:trPr>
        <w:tc>
          <w:tcPr>
            <w:tcW w:w="1165" w:type="dxa"/>
            <w:tcBorders>
              <w:top w:val="single" w:sz="4" w:space="0" w:color="auto"/>
              <w:left w:val="single" w:sz="4" w:space="0" w:color="auto"/>
              <w:bottom w:val="single" w:sz="4" w:space="0" w:color="auto"/>
              <w:right w:val="single" w:sz="4" w:space="0" w:color="auto"/>
            </w:tcBorders>
          </w:tcPr>
          <w:p w14:paraId="0DD9DCA3" w14:textId="78A87B4B" w:rsidR="009508AE" w:rsidRPr="00C56037" w:rsidRDefault="00534379" w:rsidP="00534379">
            <w:pPr>
              <w:spacing w:before="120"/>
              <w:jc w:val="center"/>
              <w:rPr>
                <w:rFonts w:ascii="Arial" w:hAnsi="Arial" w:cs="Arial"/>
                <w:bCs/>
                <w:sz w:val="20"/>
                <w:szCs w:val="20"/>
              </w:rPr>
            </w:pPr>
            <w:r>
              <w:rPr>
                <w:rFonts w:ascii="Arial" w:hAnsi="Arial" w:cs="Arial"/>
                <w:sz w:val="20"/>
                <w:szCs w:val="20"/>
              </w:rPr>
              <w:fldChar w:fldCharType="begin">
                <w:ffData>
                  <w:name w:val="Check3"/>
                  <w:enabled/>
                  <w:calcOnExit w:val="0"/>
                  <w:checkBox>
                    <w:sizeAuto/>
                    <w:default w:val="0"/>
                    <w:checked w:val="0"/>
                  </w:checkBox>
                </w:ffData>
              </w:fldChar>
            </w:r>
            <w:r>
              <w:rPr>
                <w:rFonts w:ascii="Arial" w:hAnsi="Arial" w:cs="Arial"/>
                <w:sz w:val="20"/>
                <w:szCs w:val="20"/>
              </w:rPr>
              <w:instrText xml:space="preserve"> FORMCHECKBOX </w:instrText>
            </w:r>
            <w:r w:rsidR="00BF5801">
              <w:rPr>
                <w:rFonts w:ascii="Arial" w:hAnsi="Arial" w:cs="Arial"/>
                <w:sz w:val="20"/>
                <w:szCs w:val="20"/>
              </w:rPr>
            </w:r>
            <w:r w:rsidR="00BF5801">
              <w:rPr>
                <w:rFonts w:ascii="Arial" w:hAnsi="Arial" w:cs="Arial"/>
                <w:sz w:val="20"/>
                <w:szCs w:val="20"/>
              </w:rPr>
              <w:fldChar w:fldCharType="separate"/>
            </w:r>
            <w:r>
              <w:rPr>
                <w:rFonts w:ascii="Arial" w:hAnsi="Arial" w:cs="Arial"/>
                <w:sz w:val="20"/>
                <w:szCs w:val="20"/>
              </w:rPr>
              <w:fldChar w:fldCharType="end"/>
            </w:r>
          </w:p>
        </w:tc>
        <w:tc>
          <w:tcPr>
            <w:tcW w:w="9630" w:type="dxa"/>
            <w:tcBorders>
              <w:top w:val="single" w:sz="4" w:space="0" w:color="auto"/>
              <w:left w:val="single" w:sz="4" w:space="0" w:color="auto"/>
              <w:bottom w:val="single" w:sz="4" w:space="0" w:color="auto"/>
              <w:right w:val="single" w:sz="4" w:space="0" w:color="auto"/>
            </w:tcBorders>
          </w:tcPr>
          <w:p w14:paraId="55551D90" w14:textId="0F27950C" w:rsidR="009508AE" w:rsidRPr="00C56037" w:rsidRDefault="009508AE" w:rsidP="00C56037">
            <w:pPr>
              <w:spacing w:before="120"/>
              <w:rPr>
                <w:rFonts w:ascii="Arial" w:hAnsi="Arial" w:cs="Arial"/>
                <w:bCs/>
                <w:sz w:val="20"/>
                <w:szCs w:val="20"/>
              </w:rPr>
            </w:pPr>
            <w:r w:rsidRPr="00C56037">
              <w:rPr>
                <w:rFonts w:ascii="Arial" w:hAnsi="Arial" w:cs="Arial"/>
                <w:bCs/>
                <w:sz w:val="20"/>
                <w:szCs w:val="20"/>
              </w:rPr>
              <w:t xml:space="preserve">A signed opinion on the capitalized (present) value of the IBNR losses from a company actuary or your company’s actuarial consultant </w:t>
            </w:r>
            <w:r w:rsidR="000C2E04">
              <w:rPr>
                <w:rFonts w:ascii="Arial" w:hAnsi="Arial" w:cs="Arial"/>
                <w:bCs/>
                <w:sz w:val="20"/>
                <w:szCs w:val="20"/>
              </w:rPr>
              <w:t>(t</w:t>
            </w:r>
            <w:r w:rsidRPr="00C56037">
              <w:rPr>
                <w:rFonts w:ascii="Arial" w:hAnsi="Arial" w:cs="Arial"/>
                <w:bCs/>
                <w:sz w:val="20"/>
                <w:szCs w:val="20"/>
              </w:rPr>
              <w:t xml:space="preserve">he opinion for all applicable hurricanes may be combined as one document </w:t>
            </w:r>
            <w:proofErr w:type="gramStart"/>
            <w:r w:rsidRPr="00C56037">
              <w:rPr>
                <w:rFonts w:ascii="Arial" w:hAnsi="Arial" w:cs="Arial"/>
                <w:bCs/>
                <w:sz w:val="20"/>
                <w:szCs w:val="20"/>
              </w:rPr>
              <w:t>as long as</w:t>
            </w:r>
            <w:proofErr w:type="gramEnd"/>
            <w:r w:rsidRPr="00C56037">
              <w:rPr>
                <w:rFonts w:ascii="Arial" w:hAnsi="Arial" w:cs="Arial"/>
                <w:bCs/>
                <w:sz w:val="20"/>
                <w:szCs w:val="20"/>
              </w:rPr>
              <w:t xml:space="preserve"> each hurricane is specifically addressed</w:t>
            </w:r>
            <w:r w:rsidR="000C2E04">
              <w:rPr>
                <w:rFonts w:ascii="Arial" w:hAnsi="Arial" w:cs="Arial"/>
                <w:bCs/>
                <w:sz w:val="20"/>
                <w:szCs w:val="20"/>
              </w:rPr>
              <w:t>)</w:t>
            </w:r>
          </w:p>
          <w:p w14:paraId="0F8C5DA8" w14:textId="77777777" w:rsidR="009508AE" w:rsidRPr="00C56037" w:rsidRDefault="009508AE" w:rsidP="00C56037">
            <w:pPr>
              <w:pStyle w:val="ListParagraph"/>
              <w:spacing w:before="120"/>
              <w:rPr>
                <w:rFonts w:ascii="Arial" w:hAnsi="Arial" w:cs="Arial"/>
                <w:bCs/>
                <w:sz w:val="20"/>
                <w:szCs w:val="20"/>
              </w:rPr>
            </w:pPr>
          </w:p>
          <w:p w14:paraId="38518882" w14:textId="6A44AADB" w:rsidR="009508AE" w:rsidRPr="00C56037" w:rsidRDefault="009508AE" w:rsidP="00C56037">
            <w:pPr>
              <w:spacing w:after="120"/>
              <w:rPr>
                <w:bCs/>
                <w:i/>
                <w:iCs/>
                <w:highlight w:val="yellow"/>
              </w:rPr>
            </w:pPr>
            <w:r w:rsidRPr="00C56037">
              <w:rPr>
                <w:rFonts w:ascii="Arial" w:hAnsi="Arial" w:cs="Arial"/>
                <w:b/>
                <w:i/>
                <w:iCs/>
                <w:sz w:val="20"/>
                <w:szCs w:val="20"/>
              </w:rPr>
              <w:t>Please ensure that the following criteria are considered in the opinion:</w:t>
            </w:r>
          </w:p>
        </w:tc>
      </w:tr>
      <w:tr w:rsidR="009508AE" w:rsidRPr="00B84A38" w14:paraId="3E3F10B6" w14:textId="77777777" w:rsidTr="00CA6F62">
        <w:tc>
          <w:tcPr>
            <w:tcW w:w="1165" w:type="dxa"/>
            <w:tcBorders>
              <w:top w:val="single" w:sz="4" w:space="0" w:color="auto"/>
              <w:left w:val="single" w:sz="4" w:space="0" w:color="auto"/>
              <w:bottom w:val="single" w:sz="4" w:space="0" w:color="auto"/>
              <w:right w:val="single" w:sz="4" w:space="0" w:color="auto"/>
            </w:tcBorders>
          </w:tcPr>
          <w:p w14:paraId="55ACD62C" w14:textId="18E82BDF" w:rsidR="009508AE" w:rsidRPr="00CA6F62" w:rsidRDefault="00534379" w:rsidP="00534379">
            <w:pPr>
              <w:spacing w:before="120" w:after="120"/>
              <w:jc w:val="center"/>
              <w:rPr>
                <w:rFonts w:ascii="Arial" w:hAnsi="Arial" w:cs="Arial"/>
                <w:bCs/>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F5801">
              <w:rPr>
                <w:rFonts w:ascii="Arial" w:hAnsi="Arial" w:cs="Arial"/>
                <w:sz w:val="20"/>
                <w:szCs w:val="20"/>
              </w:rPr>
            </w:r>
            <w:r w:rsidR="00BF5801">
              <w:rPr>
                <w:rFonts w:ascii="Arial" w:hAnsi="Arial" w:cs="Arial"/>
                <w:sz w:val="20"/>
                <w:szCs w:val="20"/>
              </w:rPr>
              <w:fldChar w:fldCharType="separate"/>
            </w:r>
            <w:r>
              <w:rPr>
                <w:rFonts w:ascii="Arial" w:hAnsi="Arial" w:cs="Arial"/>
                <w:sz w:val="20"/>
                <w:szCs w:val="20"/>
              </w:rPr>
              <w:fldChar w:fldCharType="end"/>
            </w:r>
          </w:p>
        </w:tc>
        <w:tc>
          <w:tcPr>
            <w:tcW w:w="9630" w:type="dxa"/>
            <w:tcBorders>
              <w:top w:val="single" w:sz="4" w:space="0" w:color="auto"/>
              <w:left w:val="single" w:sz="4" w:space="0" w:color="auto"/>
              <w:bottom w:val="single" w:sz="4" w:space="0" w:color="auto"/>
              <w:right w:val="single" w:sz="4" w:space="0" w:color="auto"/>
            </w:tcBorders>
          </w:tcPr>
          <w:p w14:paraId="5FC907DA" w14:textId="7C8DA0E8" w:rsidR="009508AE" w:rsidRPr="00C56037" w:rsidRDefault="000C2E04" w:rsidP="00CA6F62">
            <w:pPr>
              <w:pStyle w:val="ListParagraph"/>
              <w:numPr>
                <w:ilvl w:val="0"/>
                <w:numId w:val="12"/>
              </w:numPr>
              <w:spacing w:before="120" w:after="120"/>
              <w:ind w:left="886" w:hanging="540"/>
              <w:rPr>
                <w:rFonts w:ascii="Arial" w:hAnsi="Arial" w:cs="Arial"/>
                <w:bCs/>
                <w:sz w:val="20"/>
                <w:szCs w:val="20"/>
              </w:rPr>
            </w:pPr>
            <w:r>
              <w:rPr>
                <w:rFonts w:ascii="Arial" w:hAnsi="Arial" w:cs="Arial"/>
                <w:bCs/>
                <w:sz w:val="20"/>
                <w:szCs w:val="20"/>
              </w:rPr>
              <w:t>T</w:t>
            </w:r>
            <w:r w:rsidR="009508AE" w:rsidRPr="00C56037">
              <w:rPr>
                <w:rFonts w:ascii="Arial" w:hAnsi="Arial" w:cs="Arial"/>
                <w:bCs/>
                <w:sz w:val="20"/>
                <w:szCs w:val="20"/>
              </w:rPr>
              <w:t>he value of IBNR reported on the final POL(s) does not exceed the selected value in the actuarial opinion</w:t>
            </w:r>
          </w:p>
        </w:tc>
      </w:tr>
      <w:tr w:rsidR="009508AE" w:rsidRPr="00B84A38" w14:paraId="55C15BB7" w14:textId="77777777" w:rsidTr="00CA6F62">
        <w:tc>
          <w:tcPr>
            <w:tcW w:w="1165" w:type="dxa"/>
            <w:tcBorders>
              <w:top w:val="single" w:sz="4" w:space="0" w:color="auto"/>
              <w:left w:val="single" w:sz="4" w:space="0" w:color="auto"/>
              <w:bottom w:val="single" w:sz="4" w:space="0" w:color="auto"/>
              <w:right w:val="single" w:sz="4" w:space="0" w:color="auto"/>
            </w:tcBorders>
          </w:tcPr>
          <w:p w14:paraId="5BA64F7B" w14:textId="1DE7BB18" w:rsidR="009508AE" w:rsidRPr="00CA6F62" w:rsidRDefault="00534379" w:rsidP="00534379">
            <w:pPr>
              <w:spacing w:before="120" w:after="120"/>
              <w:jc w:val="center"/>
              <w:rPr>
                <w:rFonts w:ascii="Arial" w:hAnsi="Arial" w:cs="Arial"/>
                <w:bCs/>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F5801">
              <w:rPr>
                <w:rFonts w:ascii="Arial" w:hAnsi="Arial" w:cs="Arial"/>
                <w:sz w:val="20"/>
                <w:szCs w:val="20"/>
              </w:rPr>
            </w:r>
            <w:r w:rsidR="00BF5801">
              <w:rPr>
                <w:rFonts w:ascii="Arial" w:hAnsi="Arial" w:cs="Arial"/>
                <w:sz w:val="20"/>
                <w:szCs w:val="20"/>
              </w:rPr>
              <w:fldChar w:fldCharType="separate"/>
            </w:r>
            <w:r>
              <w:rPr>
                <w:rFonts w:ascii="Arial" w:hAnsi="Arial" w:cs="Arial"/>
                <w:sz w:val="20"/>
                <w:szCs w:val="20"/>
              </w:rPr>
              <w:fldChar w:fldCharType="end"/>
            </w:r>
          </w:p>
        </w:tc>
        <w:tc>
          <w:tcPr>
            <w:tcW w:w="9630" w:type="dxa"/>
            <w:tcBorders>
              <w:top w:val="single" w:sz="4" w:space="0" w:color="auto"/>
              <w:left w:val="single" w:sz="4" w:space="0" w:color="auto"/>
              <w:bottom w:val="single" w:sz="4" w:space="0" w:color="auto"/>
              <w:right w:val="single" w:sz="4" w:space="0" w:color="auto"/>
            </w:tcBorders>
          </w:tcPr>
          <w:p w14:paraId="781B98C9" w14:textId="6062E348" w:rsidR="009508AE" w:rsidRPr="00C56037" w:rsidRDefault="000C2E04" w:rsidP="00CA6F62">
            <w:pPr>
              <w:pStyle w:val="ListParagraph"/>
              <w:numPr>
                <w:ilvl w:val="0"/>
                <w:numId w:val="12"/>
              </w:numPr>
              <w:spacing w:before="120" w:after="120"/>
              <w:ind w:left="886" w:hanging="540"/>
              <w:rPr>
                <w:rFonts w:ascii="Arial" w:hAnsi="Arial" w:cs="Arial"/>
                <w:bCs/>
                <w:sz w:val="20"/>
                <w:szCs w:val="20"/>
              </w:rPr>
            </w:pPr>
            <w:r>
              <w:rPr>
                <w:rFonts w:ascii="Arial" w:hAnsi="Arial" w:cs="Arial"/>
                <w:bCs/>
                <w:sz w:val="20"/>
                <w:szCs w:val="20"/>
              </w:rPr>
              <w:t>T</w:t>
            </w:r>
            <w:r w:rsidR="009508AE" w:rsidRPr="00C56037">
              <w:rPr>
                <w:rFonts w:ascii="Arial" w:hAnsi="Arial" w:cs="Arial"/>
                <w:bCs/>
                <w:sz w:val="20"/>
                <w:szCs w:val="20"/>
              </w:rPr>
              <w:t xml:space="preserve">he selected IBNR value(s) is/are for covered loss only, i.e., direct incurred losses and additional living expenses, and appropriately exclude losses not covered under the </w:t>
            </w:r>
            <w:hyperlink r:id="rId11" w:history="1">
              <w:r w:rsidR="009508AE" w:rsidRPr="00C56037">
                <w:rPr>
                  <w:rStyle w:val="Hyperlink"/>
                  <w:rFonts w:ascii="Arial" w:hAnsi="Arial" w:cs="Arial"/>
                </w:rPr>
                <w:t>2017 FHCF Reimbursement Contract</w:t>
              </w:r>
            </w:hyperlink>
            <w:r w:rsidR="009508AE" w:rsidRPr="00C56037">
              <w:rPr>
                <w:rFonts w:ascii="Arial" w:hAnsi="Arial" w:cs="Arial"/>
                <w:bCs/>
                <w:sz w:val="20"/>
                <w:szCs w:val="20"/>
              </w:rPr>
              <w:t>, such as loss adjustment expense and ex-wind, non-habitational, and non-Florida losses</w:t>
            </w:r>
          </w:p>
        </w:tc>
      </w:tr>
      <w:tr w:rsidR="009508AE" w:rsidRPr="00B84A38" w14:paraId="3198AF58" w14:textId="77777777" w:rsidTr="00CA6F62">
        <w:tc>
          <w:tcPr>
            <w:tcW w:w="1165" w:type="dxa"/>
            <w:tcBorders>
              <w:top w:val="single" w:sz="4" w:space="0" w:color="auto"/>
              <w:left w:val="single" w:sz="4" w:space="0" w:color="auto"/>
              <w:bottom w:val="single" w:sz="4" w:space="0" w:color="auto"/>
              <w:right w:val="single" w:sz="4" w:space="0" w:color="auto"/>
            </w:tcBorders>
          </w:tcPr>
          <w:p w14:paraId="49938FA9" w14:textId="5E013A38" w:rsidR="009508AE" w:rsidRPr="00CA6F62" w:rsidRDefault="00534379" w:rsidP="00534379">
            <w:pPr>
              <w:spacing w:before="120" w:after="120"/>
              <w:jc w:val="center"/>
              <w:rPr>
                <w:rFonts w:ascii="Arial" w:hAnsi="Arial" w:cs="Arial"/>
                <w:bCs/>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F5801">
              <w:rPr>
                <w:rFonts w:ascii="Arial" w:hAnsi="Arial" w:cs="Arial"/>
                <w:sz w:val="20"/>
                <w:szCs w:val="20"/>
              </w:rPr>
            </w:r>
            <w:r w:rsidR="00BF5801">
              <w:rPr>
                <w:rFonts w:ascii="Arial" w:hAnsi="Arial" w:cs="Arial"/>
                <w:sz w:val="20"/>
                <w:szCs w:val="20"/>
              </w:rPr>
              <w:fldChar w:fldCharType="separate"/>
            </w:r>
            <w:r>
              <w:rPr>
                <w:rFonts w:ascii="Arial" w:hAnsi="Arial" w:cs="Arial"/>
                <w:sz w:val="20"/>
                <w:szCs w:val="20"/>
              </w:rPr>
              <w:fldChar w:fldCharType="end"/>
            </w:r>
          </w:p>
        </w:tc>
        <w:tc>
          <w:tcPr>
            <w:tcW w:w="9630" w:type="dxa"/>
            <w:tcBorders>
              <w:top w:val="single" w:sz="4" w:space="0" w:color="auto"/>
              <w:left w:val="single" w:sz="4" w:space="0" w:color="auto"/>
              <w:bottom w:val="single" w:sz="4" w:space="0" w:color="auto"/>
              <w:right w:val="single" w:sz="4" w:space="0" w:color="auto"/>
            </w:tcBorders>
          </w:tcPr>
          <w:p w14:paraId="6440E62A" w14:textId="4CB63CDD" w:rsidR="009508AE" w:rsidRPr="00C56037" w:rsidRDefault="000C2E04" w:rsidP="00CA6F62">
            <w:pPr>
              <w:pStyle w:val="ListParagraph"/>
              <w:numPr>
                <w:ilvl w:val="0"/>
                <w:numId w:val="12"/>
              </w:numPr>
              <w:spacing w:before="120" w:after="120"/>
              <w:ind w:left="886" w:hanging="540"/>
              <w:rPr>
                <w:rFonts w:ascii="Arial" w:hAnsi="Arial" w:cs="Arial"/>
                <w:bCs/>
                <w:sz w:val="20"/>
                <w:szCs w:val="20"/>
              </w:rPr>
            </w:pPr>
            <w:r>
              <w:rPr>
                <w:rFonts w:ascii="Arial" w:hAnsi="Arial" w:cs="Arial"/>
                <w:bCs/>
                <w:sz w:val="20"/>
                <w:szCs w:val="20"/>
              </w:rPr>
              <w:t>T</w:t>
            </w:r>
            <w:r w:rsidR="009508AE" w:rsidRPr="00C56037">
              <w:rPr>
                <w:rFonts w:ascii="Arial" w:hAnsi="Arial" w:cs="Arial"/>
                <w:bCs/>
                <w:sz w:val="20"/>
                <w:szCs w:val="20"/>
              </w:rPr>
              <w:t xml:space="preserve">hat the underlying data provided in support of the IBNR selection is for </w:t>
            </w:r>
            <w:r w:rsidR="009508AE" w:rsidRPr="00C56037">
              <w:rPr>
                <w:rFonts w:ascii="Arial" w:hAnsi="Arial" w:cs="Arial"/>
                <w:bCs/>
                <w:sz w:val="20"/>
                <w:szCs w:val="20"/>
                <w:u w:val="single"/>
              </w:rPr>
              <w:t>the single company’s</w:t>
            </w:r>
            <w:r w:rsidR="009508AE" w:rsidRPr="00C56037">
              <w:rPr>
                <w:rFonts w:ascii="Arial" w:hAnsi="Arial" w:cs="Arial"/>
                <w:bCs/>
                <w:sz w:val="20"/>
                <w:szCs w:val="20"/>
              </w:rPr>
              <w:t xml:space="preserve"> reported losses as opposed to being inclusive of data for other companies within a group</w:t>
            </w:r>
          </w:p>
          <w:p w14:paraId="528774CD" w14:textId="0DD4CEE5" w:rsidR="009508AE" w:rsidRPr="00CA6F62" w:rsidRDefault="009508AE" w:rsidP="00CA6F62">
            <w:pPr>
              <w:spacing w:before="120" w:after="120"/>
              <w:ind w:left="346"/>
              <w:rPr>
                <w:rFonts w:ascii="Arial" w:hAnsi="Arial" w:cs="Arial"/>
                <w:bCs/>
                <w:i/>
                <w:iCs/>
                <w:sz w:val="20"/>
                <w:szCs w:val="20"/>
              </w:rPr>
            </w:pPr>
            <w:r w:rsidRPr="00CA6F62">
              <w:rPr>
                <w:rFonts w:ascii="Arial" w:hAnsi="Arial" w:cs="Arial"/>
                <w:bCs/>
                <w:i/>
                <w:iCs/>
                <w:szCs w:val="18"/>
              </w:rPr>
              <w:t>Note: If the underlying data does include other companies, the methodology and data sources used for the adjustments to FHCF covered losses for the company must be included in the signed opinion or supporting documentation.</w:t>
            </w:r>
          </w:p>
        </w:tc>
      </w:tr>
      <w:tr w:rsidR="009508AE" w:rsidRPr="00B84A38" w14:paraId="000ECE16" w14:textId="77777777" w:rsidTr="00CA6F62">
        <w:tc>
          <w:tcPr>
            <w:tcW w:w="1165" w:type="dxa"/>
            <w:tcBorders>
              <w:top w:val="single" w:sz="4" w:space="0" w:color="auto"/>
              <w:left w:val="single" w:sz="4" w:space="0" w:color="auto"/>
              <w:bottom w:val="single" w:sz="4" w:space="0" w:color="auto"/>
              <w:right w:val="single" w:sz="4" w:space="0" w:color="auto"/>
            </w:tcBorders>
          </w:tcPr>
          <w:p w14:paraId="0A919E25" w14:textId="70236084" w:rsidR="009508AE" w:rsidRPr="00CA6F62" w:rsidRDefault="00534379" w:rsidP="00534379">
            <w:pPr>
              <w:spacing w:before="120" w:after="120"/>
              <w:jc w:val="center"/>
              <w:rPr>
                <w:rFonts w:ascii="Arial" w:hAnsi="Arial" w:cs="Arial"/>
                <w:bCs/>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F5801">
              <w:rPr>
                <w:rFonts w:ascii="Arial" w:hAnsi="Arial" w:cs="Arial"/>
                <w:sz w:val="20"/>
                <w:szCs w:val="20"/>
              </w:rPr>
            </w:r>
            <w:r w:rsidR="00BF5801">
              <w:rPr>
                <w:rFonts w:ascii="Arial" w:hAnsi="Arial" w:cs="Arial"/>
                <w:sz w:val="20"/>
                <w:szCs w:val="20"/>
              </w:rPr>
              <w:fldChar w:fldCharType="separate"/>
            </w:r>
            <w:r>
              <w:rPr>
                <w:rFonts w:ascii="Arial" w:hAnsi="Arial" w:cs="Arial"/>
                <w:sz w:val="20"/>
                <w:szCs w:val="20"/>
              </w:rPr>
              <w:fldChar w:fldCharType="end"/>
            </w:r>
          </w:p>
        </w:tc>
        <w:tc>
          <w:tcPr>
            <w:tcW w:w="9630" w:type="dxa"/>
            <w:tcBorders>
              <w:top w:val="single" w:sz="4" w:space="0" w:color="auto"/>
              <w:left w:val="single" w:sz="4" w:space="0" w:color="auto"/>
              <w:bottom w:val="single" w:sz="4" w:space="0" w:color="auto"/>
              <w:right w:val="single" w:sz="4" w:space="0" w:color="auto"/>
            </w:tcBorders>
          </w:tcPr>
          <w:p w14:paraId="2B97F7EB" w14:textId="5F3F966F" w:rsidR="009508AE" w:rsidRPr="00C56037" w:rsidRDefault="009508AE" w:rsidP="00CA6F62">
            <w:pPr>
              <w:pStyle w:val="ListParagraph"/>
              <w:numPr>
                <w:ilvl w:val="0"/>
                <w:numId w:val="12"/>
              </w:numPr>
              <w:spacing w:before="120" w:after="120"/>
              <w:ind w:left="886" w:hanging="540"/>
              <w:rPr>
                <w:rFonts w:ascii="Arial" w:hAnsi="Arial" w:cs="Arial"/>
                <w:bCs/>
                <w:sz w:val="20"/>
                <w:szCs w:val="20"/>
              </w:rPr>
            </w:pPr>
            <w:r w:rsidRPr="00C56037">
              <w:rPr>
                <w:rFonts w:ascii="Arial" w:hAnsi="Arial" w:cs="Arial"/>
                <w:bCs/>
                <w:sz w:val="20"/>
                <w:szCs w:val="20"/>
              </w:rPr>
              <w:t>If the IBNR value(s) is/are discounted, the details of the discount assumption and payout are included</w:t>
            </w:r>
          </w:p>
        </w:tc>
      </w:tr>
      <w:tr w:rsidR="009508AE" w:rsidRPr="00B84A38" w14:paraId="7FFE92A7" w14:textId="77777777" w:rsidTr="00CA6F62">
        <w:tc>
          <w:tcPr>
            <w:tcW w:w="1165" w:type="dxa"/>
            <w:tcBorders>
              <w:top w:val="single" w:sz="4" w:space="0" w:color="auto"/>
              <w:left w:val="single" w:sz="4" w:space="0" w:color="auto"/>
              <w:bottom w:val="single" w:sz="4" w:space="0" w:color="auto"/>
              <w:right w:val="single" w:sz="4" w:space="0" w:color="auto"/>
            </w:tcBorders>
          </w:tcPr>
          <w:p w14:paraId="53A9B7F1" w14:textId="183A908E" w:rsidR="009508AE" w:rsidRPr="009508AE" w:rsidRDefault="00534379" w:rsidP="00534379">
            <w:pPr>
              <w:spacing w:before="120" w:after="120"/>
              <w:jc w:val="center"/>
              <w:rPr>
                <w:rFonts w:ascii="Arial" w:hAnsi="Arial" w:cs="Arial"/>
                <w:bCs/>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F5801">
              <w:rPr>
                <w:rFonts w:ascii="Arial" w:hAnsi="Arial" w:cs="Arial"/>
                <w:sz w:val="20"/>
                <w:szCs w:val="20"/>
              </w:rPr>
            </w:r>
            <w:r w:rsidR="00BF5801">
              <w:rPr>
                <w:rFonts w:ascii="Arial" w:hAnsi="Arial" w:cs="Arial"/>
                <w:sz w:val="20"/>
                <w:szCs w:val="20"/>
              </w:rPr>
              <w:fldChar w:fldCharType="separate"/>
            </w:r>
            <w:r>
              <w:rPr>
                <w:rFonts w:ascii="Arial" w:hAnsi="Arial" w:cs="Arial"/>
                <w:sz w:val="20"/>
                <w:szCs w:val="20"/>
              </w:rPr>
              <w:fldChar w:fldCharType="end"/>
            </w:r>
          </w:p>
        </w:tc>
        <w:tc>
          <w:tcPr>
            <w:tcW w:w="9630" w:type="dxa"/>
            <w:tcBorders>
              <w:top w:val="single" w:sz="4" w:space="0" w:color="auto"/>
              <w:left w:val="single" w:sz="4" w:space="0" w:color="auto"/>
              <w:bottom w:val="single" w:sz="4" w:space="0" w:color="auto"/>
              <w:right w:val="single" w:sz="4" w:space="0" w:color="auto"/>
            </w:tcBorders>
          </w:tcPr>
          <w:p w14:paraId="3E312FAB" w14:textId="0C500F27" w:rsidR="009508AE" w:rsidRPr="00C56037" w:rsidRDefault="000C2E04" w:rsidP="00CA6F62">
            <w:pPr>
              <w:pStyle w:val="ListParagraph"/>
              <w:numPr>
                <w:ilvl w:val="0"/>
                <w:numId w:val="12"/>
              </w:numPr>
              <w:spacing w:before="120" w:after="120"/>
              <w:ind w:left="886" w:hanging="540"/>
              <w:rPr>
                <w:rFonts w:ascii="Arial" w:hAnsi="Arial" w:cs="Arial"/>
                <w:bCs/>
                <w:sz w:val="20"/>
                <w:szCs w:val="20"/>
              </w:rPr>
            </w:pPr>
            <w:r>
              <w:rPr>
                <w:rFonts w:ascii="Arial" w:hAnsi="Arial" w:cs="Arial"/>
                <w:bCs/>
                <w:sz w:val="20"/>
                <w:szCs w:val="20"/>
              </w:rPr>
              <w:t>A</w:t>
            </w:r>
            <w:r w:rsidR="009508AE" w:rsidRPr="00C56037">
              <w:rPr>
                <w:rFonts w:ascii="Arial" w:hAnsi="Arial" w:cs="Arial"/>
                <w:bCs/>
                <w:sz w:val="20"/>
                <w:szCs w:val="20"/>
              </w:rPr>
              <w:t xml:space="preserve"> description of the methodology used, including applicable derivation calculations and underlying sources of data used in the assumptions</w:t>
            </w:r>
            <w:r>
              <w:rPr>
                <w:rFonts w:ascii="Arial" w:hAnsi="Arial" w:cs="Arial"/>
                <w:bCs/>
                <w:sz w:val="20"/>
                <w:szCs w:val="20"/>
              </w:rPr>
              <w:t xml:space="preserve"> must be provided</w:t>
            </w:r>
            <w:r w:rsidR="009508AE" w:rsidRPr="00C56037">
              <w:rPr>
                <w:rFonts w:ascii="Arial" w:hAnsi="Arial" w:cs="Arial"/>
                <w:bCs/>
                <w:sz w:val="20"/>
                <w:szCs w:val="20"/>
              </w:rPr>
              <w:t xml:space="preserve"> </w:t>
            </w:r>
            <w:r>
              <w:rPr>
                <w:rFonts w:ascii="Arial" w:hAnsi="Arial" w:cs="Arial"/>
                <w:bCs/>
                <w:sz w:val="20"/>
                <w:szCs w:val="20"/>
              </w:rPr>
              <w:t>(e</w:t>
            </w:r>
            <w:r w:rsidR="009508AE" w:rsidRPr="00C56037">
              <w:rPr>
                <w:rFonts w:ascii="Arial" w:hAnsi="Arial" w:cs="Arial"/>
                <w:bCs/>
                <w:sz w:val="20"/>
                <w:szCs w:val="20"/>
              </w:rPr>
              <w:t>xamples of assumptions include projected counts, projected averages, projected dollars, curve selections, and curve parameters</w:t>
            </w:r>
            <w:r>
              <w:rPr>
                <w:rFonts w:ascii="Arial" w:hAnsi="Arial" w:cs="Arial"/>
                <w:bCs/>
                <w:sz w:val="20"/>
                <w:szCs w:val="20"/>
              </w:rPr>
              <w:t>)</w:t>
            </w:r>
          </w:p>
        </w:tc>
      </w:tr>
      <w:tr w:rsidR="00CA6F62" w:rsidRPr="00B84A38" w14:paraId="7BA186F6" w14:textId="77777777" w:rsidTr="00CA6F62">
        <w:tc>
          <w:tcPr>
            <w:tcW w:w="1165" w:type="dxa"/>
            <w:tcBorders>
              <w:top w:val="single" w:sz="4" w:space="0" w:color="auto"/>
              <w:left w:val="single" w:sz="4" w:space="0" w:color="auto"/>
              <w:bottom w:val="single" w:sz="4" w:space="0" w:color="auto"/>
              <w:right w:val="single" w:sz="4" w:space="0" w:color="auto"/>
            </w:tcBorders>
          </w:tcPr>
          <w:p w14:paraId="47FDB765" w14:textId="77777777" w:rsidR="00CA6F62" w:rsidRDefault="00CA6F62" w:rsidP="009508AE">
            <w:pPr>
              <w:spacing w:before="120" w:after="120"/>
              <w:rPr>
                <w:rFonts w:ascii="Arial" w:hAnsi="Arial" w:cs="Arial"/>
                <w:bCs/>
                <w:sz w:val="20"/>
                <w:szCs w:val="20"/>
              </w:rPr>
            </w:pPr>
          </w:p>
        </w:tc>
        <w:tc>
          <w:tcPr>
            <w:tcW w:w="9630" w:type="dxa"/>
            <w:tcBorders>
              <w:top w:val="single" w:sz="4" w:space="0" w:color="auto"/>
              <w:left w:val="single" w:sz="4" w:space="0" w:color="auto"/>
              <w:bottom w:val="single" w:sz="4" w:space="0" w:color="auto"/>
              <w:right w:val="single" w:sz="4" w:space="0" w:color="auto"/>
            </w:tcBorders>
          </w:tcPr>
          <w:p w14:paraId="6B717BA6" w14:textId="11ADA148" w:rsidR="00CA6F62" w:rsidRPr="00CA6F62" w:rsidRDefault="00CA6F62" w:rsidP="00CA6F62">
            <w:pPr>
              <w:spacing w:before="120" w:after="120"/>
              <w:rPr>
                <w:rFonts w:ascii="Arial" w:hAnsi="Arial" w:cs="Arial"/>
                <w:bCs/>
                <w:sz w:val="20"/>
                <w:szCs w:val="20"/>
              </w:rPr>
            </w:pPr>
            <w:r>
              <w:rPr>
                <w:rFonts w:ascii="Arial" w:hAnsi="Arial" w:cs="Arial"/>
                <w:bCs/>
                <w:sz w:val="20"/>
                <w:szCs w:val="20"/>
              </w:rPr>
              <w:t xml:space="preserve">Comments: </w:t>
            </w:r>
            <w:r w:rsidR="00171651" w:rsidRPr="00171651">
              <w:rPr>
                <w:rFonts w:ascii="Arial" w:hAnsi="Arial" w:cs="Arial"/>
                <w:bCs/>
                <w:sz w:val="20"/>
                <w:szCs w:val="20"/>
              </w:rPr>
              <w:fldChar w:fldCharType="begin">
                <w:ffData>
                  <w:name w:val="Text3"/>
                  <w:enabled/>
                  <w:calcOnExit w:val="0"/>
                  <w:textInput/>
                </w:ffData>
              </w:fldChar>
            </w:r>
            <w:bookmarkStart w:id="7" w:name="Text3"/>
            <w:r w:rsidR="00171651" w:rsidRPr="00171651">
              <w:rPr>
                <w:rFonts w:ascii="Arial" w:hAnsi="Arial" w:cs="Arial"/>
                <w:bCs/>
                <w:sz w:val="20"/>
                <w:szCs w:val="20"/>
              </w:rPr>
              <w:instrText xml:space="preserve"> FORMTEXT </w:instrText>
            </w:r>
            <w:r w:rsidR="00171651" w:rsidRPr="00171651">
              <w:rPr>
                <w:rFonts w:ascii="Arial" w:hAnsi="Arial" w:cs="Arial"/>
                <w:bCs/>
                <w:sz w:val="20"/>
                <w:szCs w:val="20"/>
              </w:rPr>
            </w:r>
            <w:r w:rsidR="00171651" w:rsidRPr="00171651">
              <w:rPr>
                <w:rFonts w:ascii="Arial" w:hAnsi="Arial" w:cs="Arial"/>
                <w:bCs/>
                <w:sz w:val="20"/>
                <w:szCs w:val="20"/>
              </w:rPr>
              <w:fldChar w:fldCharType="separate"/>
            </w:r>
            <w:r w:rsidR="00171651" w:rsidRPr="00171651">
              <w:rPr>
                <w:rFonts w:ascii="Arial" w:hAnsi="Arial" w:cs="Arial"/>
                <w:bCs/>
                <w:noProof/>
                <w:sz w:val="20"/>
                <w:szCs w:val="20"/>
              </w:rPr>
              <w:t> </w:t>
            </w:r>
            <w:r w:rsidR="00171651" w:rsidRPr="00171651">
              <w:rPr>
                <w:rFonts w:ascii="Arial" w:hAnsi="Arial" w:cs="Arial"/>
                <w:bCs/>
                <w:noProof/>
                <w:sz w:val="20"/>
                <w:szCs w:val="20"/>
              </w:rPr>
              <w:t> </w:t>
            </w:r>
            <w:r w:rsidR="00171651" w:rsidRPr="00171651">
              <w:rPr>
                <w:rFonts w:ascii="Arial" w:hAnsi="Arial" w:cs="Arial"/>
                <w:bCs/>
                <w:noProof/>
                <w:sz w:val="20"/>
                <w:szCs w:val="20"/>
              </w:rPr>
              <w:t> </w:t>
            </w:r>
            <w:r w:rsidR="00171651" w:rsidRPr="00171651">
              <w:rPr>
                <w:rFonts w:ascii="Arial" w:hAnsi="Arial" w:cs="Arial"/>
                <w:bCs/>
                <w:noProof/>
                <w:sz w:val="20"/>
                <w:szCs w:val="20"/>
              </w:rPr>
              <w:t> </w:t>
            </w:r>
            <w:r w:rsidR="00171651" w:rsidRPr="00171651">
              <w:rPr>
                <w:rFonts w:ascii="Arial" w:hAnsi="Arial" w:cs="Arial"/>
                <w:bCs/>
                <w:noProof/>
                <w:sz w:val="20"/>
                <w:szCs w:val="20"/>
              </w:rPr>
              <w:t> </w:t>
            </w:r>
            <w:r w:rsidR="00171651" w:rsidRPr="00171651">
              <w:rPr>
                <w:rFonts w:ascii="Arial" w:hAnsi="Arial" w:cs="Arial"/>
                <w:bCs/>
                <w:sz w:val="20"/>
                <w:szCs w:val="20"/>
              </w:rPr>
              <w:fldChar w:fldCharType="end"/>
            </w:r>
            <w:bookmarkEnd w:id="7"/>
          </w:p>
        </w:tc>
      </w:tr>
    </w:tbl>
    <w:p w14:paraId="6772CCF4" w14:textId="77777777" w:rsidR="005E1B8B" w:rsidRPr="00C56037" w:rsidRDefault="005E1B8B" w:rsidP="00A17BDF">
      <w:pPr>
        <w:rPr>
          <w:rStyle w:val="Style9pt"/>
          <w:rFonts w:ascii="Arial" w:hAnsi="Arial" w:cs="Arial"/>
        </w:rPr>
      </w:pPr>
    </w:p>
    <w:p w14:paraId="53658175" w14:textId="77777777" w:rsidR="001D1D33" w:rsidRPr="00C56037" w:rsidRDefault="001D1D33" w:rsidP="000A7F9D">
      <w:pPr>
        <w:rPr>
          <w:rStyle w:val="Style9pt"/>
          <w:rFonts w:ascii="Arial" w:hAnsi="Arial" w:cs="Arial"/>
        </w:rPr>
      </w:pPr>
    </w:p>
    <w:p w14:paraId="5260C0EE" w14:textId="77777777" w:rsidR="000A7F9D" w:rsidRPr="00C56037" w:rsidRDefault="000A7F9D">
      <w:pPr>
        <w:rPr>
          <w:rStyle w:val="Style9pt"/>
          <w:rFonts w:ascii="Arial" w:hAnsi="Arial" w:cs="Arial"/>
        </w:rPr>
      </w:pPr>
    </w:p>
    <w:sectPr w:rsidR="000A7F9D" w:rsidRPr="00C56037" w:rsidSect="00306110">
      <w:headerReference w:type="default" r:id="rId12"/>
      <w:footerReference w:type="default" r:id="rId13"/>
      <w:type w:val="continuous"/>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52A1" w14:textId="77777777" w:rsidR="00FF3E9D" w:rsidRDefault="00FF3E9D">
      <w:r>
        <w:separator/>
      </w:r>
    </w:p>
  </w:endnote>
  <w:endnote w:type="continuationSeparator" w:id="0">
    <w:p w14:paraId="2A027E13" w14:textId="77777777" w:rsidR="00FF3E9D" w:rsidRDefault="00FF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641557"/>
      <w:docPartObj>
        <w:docPartGallery w:val="Page Numbers (Bottom of Page)"/>
        <w:docPartUnique/>
      </w:docPartObj>
    </w:sdtPr>
    <w:sdtEndPr>
      <w:rPr>
        <w:rFonts w:ascii="Arial" w:hAnsi="Arial" w:cs="Arial"/>
        <w:noProof/>
      </w:rPr>
    </w:sdtEndPr>
    <w:sdtContent>
      <w:p w14:paraId="0A4DFA55" w14:textId="6B80CF2C" w:rsidR="00B84A38" w:rsidRPr="00C56037" w:rsidRDefault="00B84A38">
        <w:pPr>
          <w:pStyle w:val="Footer"/>
          <w:jc w:val="center"/>
          <w:rPr>
            <w:rFonts w:ascii="Arial" w:hAnsi="Arial" w:cs="Arial"/>
          </w:rPr>
        </w:pPr>
        <w:r w:rsidRPr="00C56037">
          <w:rPr>
            <w:rFonts w:ascii="Arial" w:hAnsi="Arial" w:cs="Arial"/>
          </w:rPr>
          <w:fldChar w:fldCharType="begin"/>
        </w:r>
        <w:r w:rsidRPr="00C56037">
          <w:rPr>
            <w:rFonts w:ascii="Arial" w:hAnsi="Arial" w:cs="Arial"/>
          </w:rPr>
          <w:instrText xml:space="preserve"> PAGE   \* MERGEFORMAT </w:instrText>
        </w:r>
        <w:r w:rsidRPr="00C56037">
          <w:rPr>
            <w:rFonts w:ascii="Arial" w:hAnsi="Arial" w:cs="Arial"/>
          </w:rPr>
          <w:fldChar w:fldCharType="separate"/>
        </w:r>
        <w:r w:rsidRPr="00C56037">
          <w:rPr>
            <w:rFonts w:ascii="Arial" w:hAnsi="Arial" w:cs="Arial"/>
            <w:noProof/>
          </w:rPr>
          <w:t>2</w:t>
        </w:r>
        <w:r w:rsidRPr="00C56037">
          <w:rPr>
            <w:rFonts w:ascii="Arial" w:hAnsi="Arial" w:cs="Arial"/>
            <w:noProof/>
          </w:rPr>
          <w:fldChar w:fldCharType="end"/>
        </w:r>
      </w:p>
    </w:sdtContent>
  </w:sdt>
  <w:p w14:paraId="24EE5581" w14:textId="77777777" w:rsidR="00B84A38" w:rsidRDefault="00B84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B0ED8" w14:textId="77777777" w:rsidR="00FF3E9D" w:rsidRDefault="00FF3E9D">
      <w:r>
        <w:separator/>
      </w:r>
    </w:p>
  </w:footnote>
  <w:footnote w:type="continuationSeparator" w:id="0">
    <w:p w14:paraId="1F7143CE" w14:textId="77777777" w:rsidR="00FF3E9D" w:rsidRDefault="00FF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135B" w14:textId="7AAF045F" w:rsidR="00B84A38" w:rsidRPr="00C56037" w:rsidRDefault="00B84A38" w:rsidP="00B84A38">
    <w:pPr>
      <w:pStyle w:val="Title"/>
      <w:rPr>
        <w:rFonts w:ascii="Arial" w:hAnsi="Arial" w:cs="Arial"/>
        <w:sz w:val="28"/>
        <w:szCs w:val="29"/>
      </w:rPr>
    </w:pPr>
    <w:r w:rsidRPr="00C56037">
      <w:rPr>
        <w:rFonts w:ascii="Arial" w:hAnsi="Arial" w:cs="Arial"/>
        <w:sz w:val="28"/>
        <w:szCs w:val="29"/>
      </w:rPr>
      <w:t>FLORIDA HURRICANE CATASTROPHE FUND</w:t>
    </w:r>
  </w:p>
  <w:p w14:paraId="71AA458D" w14:textId="77777777" w:rsidR="00B84A38" w:rsidRPr="00C56037" w:rsidRDefault="00B84A38" w:rsidP="00B84A38">
    <w:pPr>
      <w:jc w:val="center"/>
      <w:rPr>
        <w:rFonts w:ascii="Arial" w:hAnsi="Arial" w:cs="Arial"/>
        <w:b/>
        <w:bCs/>
        <w:sz w:val="28"/>
        <w:szCs w:val="29"/>
      </w:rPr>
    </w:pPr>
    <w:r w:rsidRPr="00C56037">
      <w:rPr>
        <w:rFonts w:ascii="Arial" w:hAnsi="Arial" w:cs="Arial"/>
        <w:b/>
        <w:bCs/>
        <w:sz w:val="28"/>
        <w:szCs w:val="29"/>
      </w:rPr>
      <w:t>CONTRACT YEAR 2017 – COMMUTATION CHECKLIST</w:t>
    </w:r>
  </w:p>
  <w:p w14:paraId="074F6DC5" w14:textId="77777777" w:rsidR="00B84A38" w:rsidRDefault="00B84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2FC"/>
    <w:multiLevelType w:val="hybridMultilevel"/>
    <w:tmpl w:val="718A54A2"/>
    <w:lvl w:ilvl="0" w:tplc="0C9AC078">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C63C4"/>
    <w:multiLevelType w:val="hybridMultilevel"/>
    <w:tmpl w:val="8F3A07B2"/>
    <w:lvl w:ilvl="0" w:tplc="BC5A484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93373"/>
    <w:multiLevelType w:val="hybridMultilevel"/>
    <w:tmpl w:val="E244D25A"/>
    <w:lvl w:ilvl="0" w:tplc="E02ED0E6">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66B22"/>
    <w:multiLevelType w:val="hybridMultilevel"/>
    <w:tmpl w:val="A900E468"/>
    <w:lvl w:ilvl="0" w:tplc="DD90666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0721C5"/>
    <w:multiLevelType w:val="hybridMultilevel"/>
    <w:tmpl w:val="153AC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26EEB"/>
    <w:multiLevelType w:val="hybridMultilevel"/>
    <w:tmpl w:val="6DB081A4"/>
    <w:lvl w:ilvl="0" w:tplc="AB72D510">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8767C1"/>
    <w:multiLevelType w:val="hybridMultilevel"/>
    <w:tmpl w:val="AA46C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66014"/>
    <w:multiLevelType w:val="hybridMultilevel"/>
    <w:tmpl w:val="DA429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C1C55"/>
    <w:multiLevelType w:val="hybridMultilevel"/>
    <w:tmpl w:val="7D468CF0"/>
    <w:lvl w:ilvl="0" w:tplc="D764AB5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07559"/>
    <w:multiLevelType w:val="hybridMultilevel"/>
    <w:tmpl w:val="E41CBC52"/>
    <w:lvl w:ilvl="0" w:tplc="94503C5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D0060"/>
    <w:multiLevelType w:val="hybridMultilevel"/>
    <w:tmpl w:val="DBA86AF2"/>
    <w:lvl w:ilvl="0" w:tplc="3AAAEB1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FB53FC"/>
    <w:multiLevelType w:val="hybridMultilevel"/>
    <w:tmpl w:val="52AE2E56"/>
    <w:lvl w:ilvl="0" w:tplc="6A887A9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325F8"/>
    <w:multiLevelType w:val="hybridMultilevel"/>
    <w:tmpl w:val="5D20FA06"/>
    <w:lvl w:ilvl="0" w:tplc="9BEE7E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44443"/>
    <w:multiLevelType w:val="multilevel"/>
    <w:tmpl w:val="81369778"/>
    <w:lvl w:ilvl="0">
      <w:start w:val="4"/>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601B4182"/>
    <w:multiLevelType w:val="hybridMultilevel"/>
    <w:tmpl w:val="BB80BBCC"/>
    <w:lvl w:ilvl="0" w:tplc="4E626E24">
      <w:start w:val="4"/>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F023B"/>
    <w:multiLevelType w:val="hybridMultilevel"/>
    <w:tmpl w:val="81369778"/>
    <w:lvl w:ilvl="0" w:tplc="81F05E30">
      <w:start w:val="4"/>
      <w:numFmt w:val="decimal"/>
      <w:lvlText w:val="(%1)"/>
      <w:lvlJc w:val="left"/>
      <w:pPr>
        <w:tabs>
          <w:tab w:val="num" w:pos="1080"/>
        </w:tabs>
        <w:ind w:left="1080" w:hanging="360"/>
      </w:pPr>
      <w:rPr>
        <w:rFonts w:hint="default"/>
        <w:b/>
      </w:rPr>
    </w:lvl>
    <w:lvl w:ilvl="1" w:tplc="51E073E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A8E0DD8"/>
    <w:multiLevelType w:val="hybridMultilevel"/>
    <w:tmpl w:val="52A2A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42CA7"/>
    <w:multiLevelType w:val="hybridMultilevel"/>
    <w:tmpl w:val="7494D3A0"/>
    <w:lvl w:ilvl="0" w:tplc="D7C88E6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135318">
    <w:abstractNumId w:val="0"/>
  </w:num>
  <w:num w:numId="2" w16cid:durableId="570697614">
    <w:abstractNumId w:val="15"/>
  </w:num>
  <w:num w:numId="3" w16cid:durableId="1918974656">
    <w:abstractNumId w:val="1"/>
  </w:num>
  <w:num w:numId="4" w16cid:durableId="1525292646">
    <w:abstractNumId w:val="13"/>
  </w:num>
  <w:num w:numId="5" w16cid:durableId="1249384878">
    <w:abstractNumId w:val="2"/>
  </w:num>
  <w:num w:numId="6" w16cid:durableId="251283697">
    <w:abstractNumId w:val="3"/>
  </w:num>
  <w:num w:numId="7" w16cid:durableId="683284916">
    <w:abstractNumId w:val="10"/>
  </w:num>
  <w:num w:numId="8" w16cid:durableId="15733412">
    <w:abstractNumId w:val="14"/>
  </w:num>
  <w:num w:numId="9" w16cid:durableId="357464123">
    <w:abstractNumId w:val="7"/>
  </w:num>
  <w:num w:numId="10" w16cid:durableId="972055152">
    <w:abstractNumId w:val="16"/>
  </w:num>
  <w:num w:numId="11" w16cid:durableId="182060820">
    <w:abstractNumId w:val="12"/>
  </w:num>
  <w:num w:numId="12" w16cid:durableId="1947615918">
    <w:abstractNumId w:val="4"/>
  </w:num>
  <w:num w:numId="13" w16cid:durableId="503203801">
    <w:abstractNumId w:val="9"/>
  </w:num>
  <w:num w:numId="14" w16cid:durableId="1061639336">
    <w:abstractNumId w:val="11"/>
  </w:num>
  <w:num w:numId="15" w16cid:durableId="1292857699">
    <w:abstractNumId w:val="8"/>
  </w:num>
  <w:num w:numId="16" w16cid:durableId="190800282">
    <w:abstractNumId w:val="5"/>
  </w:num>
  <w:num w:numId="17" w16cid:durableId="1973052532">
    <w:abstractNumId w:val="17"/>
  </w:num>
  <w:num w:numId="18" w16cid:durableId="1547307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E0"/>
    <w:rsid w:val="00002514"/>
    <w:rsid w:val="00014068"/>
    <w:rsid w:val="000239CF"/>
    <w:rsid w:val="00023A10"/>
    <w:rsid w:val="00037C1F"/>
    <w:rsid w:val="00050506"/>
    <w:rsid w:val="000637C2"/>
    <w:rsid w:val="00066423"/>
    <w:rsid w:val="00070490"/>
    <w:rsid w:val="00075AC1"/>
    <w:rsid w:val="0009032B"/>
    <w:rsid w:val="000910AE"/>
    <w:rsid w:val="00096414"/>
    <w:rsid w:val="000A7F9D"/>
    <w:rsid w:val="000B1857"/>
    <w:rsid w:val="000B1CCF"/>
    <w:rsid w:val="000C2E04"/>
    <w:rsid w:val="000C4CDD"/>
    <w:rsid w:val="000F07AE"/>
    <w:rsid w:val="00104799"/>
    <w:rsid w:val="00124A7B"/>
    <w:rsid w:val="00126721"/>
    <w:rsid w:val="00131EEB"/>
    <w:rsid w:val="001370BB"/>
    <w:rsid w:val="0014118A"/>
    <w:rsid w:val="001470FC"/>
    <w:rsid w:val="00151871"/>
    <w:rsid w:val="00171651"/>
    <w:rsid w:val="001776E3"/>
    <w:rsid w:val="0018080F"/>
    <w:rsid w:val="001929ED"/>
    <w:rsid w:val="0019330A"/>
    <w:rsid w:val="0019522C"/>
    <w:rsid w:val="001978A6"/>
    <w:rsid w:val="001B50EA"/>
    <w:rsid w:val="001D1D33"/>
    <w:rsid w:val="001D1F66"/>
    <w:rsid w:val="001F4F61"/>
    <w:rsid w:val="00200021"/>
    <w:rsid w:val="002004F8"/>
    <w:rsid w:val="00202ADA"/>
    <w:rsid w:val="002074FD"/>
    <w:rsid w:val="00250003"/>
    <w:rsid w:val="00264295"/>
    <w:rsid w:val="0026576F"/>
    <w:rsid w:val="00272FB3"/>
    <w:rsid w:val="00274C36"/>
    <w:rsid w:val="0029617B"/>
    <w:rsid w:val="002B7A18"/>
    <w:rsid w:val="002C3E12"/>
    <w:rsid w:val="002D22BF"/>
    <w:rsid w:val="002E324A"/>
    <w:rsid w:val="002F3B7B"/>
    <w:rsid w:val="00306110"/>
    <w:rsid w:val="0031428F"/>
    <w:rsid w:val="00321549"/>
    <w:rsid w:val="00361220"/>
    <w:rsid w:val="0036158F"/>
    <w:rsid w:val="00364364"/>
    <w:rsid w:val="00371B1D"/>
    <w:rsid w:val="003E52C9"/>
    <w:rsid w:val="003F21B0"/>
    <w:rsid w:val="00405C64"/>
    <w:rsid w:val="00410F62"/>
    <w:rsid w:val="00413CDD"/>
    <w:rsid w:val="004344EE"/>
    <w:rsid w:val="00437BEE"/>
    <w:rsid w:val="00440310"/>
    <w:rsid w:val="00443D03"/>
    <w:rsid w:val="00447A73"/>
    <w:rsid w:val="0045007D"/>
    <w:rsid w:val="00467136"/>
    <w:rsid w:val="004711D0"/>
    <w:rsid w:val="0047174A"/>
    <w:rsid w:val="00474487"/>
    <w:rsid w:val="00495B14"/>
    <w:rsid w:val="004A63AF"/>
    <w:rsid w:val="004B170B"/>
    <w:rsid w:val="004B76E6"/>
    <w:rsid w:val="004C2569"/>
    <w:rsid w:val="004C7E45"/>
    <w:rsid w:val="004E33B6"/>
    <w:rsid w:val="004E445F"/>
    <w:rsid w:val="00510970"/>
    <w:rsid w:val="0053086C"/>
    <w:rsid w:val="0053289D"/>
    <w:rsid w:val="00534379"/>
    <w:rsid w:val="00534C8B"/>
    <w:rsid w:val="00537372"/>
    <w:rsid w:val="0054562F"/>
    <w:rsid w:val="00554CBB"/>
    <w:rsid w:val="00562343"/>
    <w:rsid w:val="00562674"/>
    <w:rsid w:val="00566AA6"/>
    <w:rsid w:val="00570615"/>
    <w:rsid w:val="00591C1D"/>
    <w:rsid w:val="00596579"/>
    <w:rsid w:val="005C14B9"/>
    <w:rsid w:val="005D6658"/>
    <w:rsid w:val="005E1B8B"/>
    <w:rsid w:val="005F7C5A"/>
    <w:rsid w:val="00620B11"/>
    <w:rsid w:val="00623B58"/>
    <w:rsid w:val="00625DC6"/>
    <w:rsid w:val="006357AE"/>
    <w:rsid w:val="00636079"/>
    <w:rsid w:val="00653A51"/>
    <w:rsid w:val="006640FC"/>
    <w:rsid w:val="00673DAE"/>
    <w:rsid w:val="006759C3"/>
    <w:rsid w:val="006A47FC"/>
    <w:rsid w:val="006A79D8"/>
    <w:rsid w:val="006D0C7B"/>
    <w:rsid w:val="006D1D52"/>
    <w:rsid w:val="006D2A16"/>
    <w:rsid w:val="00704224"/>
    <w:rsid w:val="00710B72"/>
    <w:rsid w:val="00717777"/>
    <w:rsid w:val="00743280"/>
    <w:rsid w:val="007472CF"/>
    <w:rsid w:val="00784B52"/>
    <w:rsid w:val="007A1133"/>
    <w:rsid w:val="007A1D5D"/>
    <w:rsid w:val="007A239E"/>
    <w:rsid w:val="007B10AF"/>
    <w:rsid w:val="007B3004"/>
    <w:rsid w:val="007E335E"/>
    <w:rsid w:val="007E5E7C"/>
    <w:rsid w:val="007F0060"/>
    <w:rsid w:val="00806CB5"/>
    <w:rsid w:val="0081255B"/>
    <w:rsid w:val="008166C6"/>
    <w:rsid w:val="0081691F"/>
    <w:rsid w:val="00816AAC"/>
    <w:rsid w:val="008347D9"/>
    <w:rsid w:val="00835AEB"/>
    <w:rsid w:val="00835FDC"/>
    <w:rsid w:val="008447F7"/>
    <w:rsid w:val="008537A2"/>
    <w:rsid w:val="0086585C"/>
    <w:rsid w:val="00886AAB"/>
    <w:rsid w:val="008B5EFD"/>
    <w:rsid w:val="008D2160"/>
    <w:rsid w:val="008D4FB1"/>
    <w:rsid w:val="008E081E"/>
    <w:rsid w:val="00917458"/>
    <w:rsid w:val="0091758D"/>
    <w:rsid w:val="009237A1"/>
    <w:rsid w:val="00923895"/>
    <w:rsid w:val="00923E5B"/>
    <w:rsid w:val="00925B6F"/>
    <w:rsid w:val="00937650"/>
    <w:rsid w:val="00943022"/>
    <w:rsid w:val="009508AE"/>
    <w:rsid w:val="00953C7A"/>
    <w:rsid w:val="0096143F"/>
    <w:rsid w:val="00962BEC"/>
    <w:rsid w:val="00982A81"/>
    <w:rsid w:val="009B2F93"/>
    <w:rsid w:val="009B3922"/>
    <w:rsid w:val="009C7CEF"/>
    <w:rsid w:val="009D3330"/>
    <w:rsid w:val="00A0122F"/>
    <w:rsid w:val="00A03978"/>
    <w:rsid w:val="00A07FD9"/>
    <w:rsid w:val="00A17BDF"/>
    <w:rsid w:val="00A24FC0"/>
    <w:rsid w:val="00A37751"/>
    <w:rsid w:val="00A55337"/>
    <w:rsid w:val="00AA0A44"/>
    <w:rsid w:val="00AB2C19"/>
    <w:rsid w:val="00AB4BAB"/>
    <w:rsid w:val="00AC4577"/>
    <w:rsid w:val="00AD2A88"/>
    <w:rsid w:val="00AD3561"/>
    <w:rsid w:val="00AE15D5"/>
    <w:rsid w:val="00B165AD"/>
    <w:rsid w:val="00B44EE8"/>
    <w:rsid w:val="00B70D8D"/>
    <w:rsid w:val="00B84A38"/>
    <w:rsid w:val="00B92E72"/>
    <w:rsid w:val="00BB0FBA"/>
    <w:rsid w:val="00BB1798"/>
    <w:rsid w:val="00BB4C06"/>
    <w:rsid w:val="00BC196D"/>
    <w:rsid w:val="00BE05E2"/>
    <w:rsid w:val="00BF0D56"/>
    <w:rsid w:val="00BF5801"/>
    <w:rsid w:val="00C174E0"/>
    <w:rsid w:val="00C46BE3"/>
    <w:rsid w:val="00C56037"/>
    <w:rsid w:val="00C768DD"/>
    <w:rsid w:val="00C76C3D"/>
    <w:rsid w:val="00C82B11"/>
    <w:rsid w:val="00C85E7A"/>
    <w:rsid w:val="00C871BD"/>
    <w:rsid w:val="00C902EB"/>
    <w:rsid w:val="00C95711"/>
    <w:rsid w:val="00CA6F62"/>
    <w:rsid w:val="00CB3DDF"/>
    <w:rsid w:val="00CB7038"/>
    <w:rsid w:val="00CB75EC"/>
    <w:rsid w:val="00CD087F"/>
    <w:rsid w:val="00CD44B8"/>
    <w:rsid w:val="00CE11CE"/>
    <w:rsid w:val="00CF1D51"/>
    <w:rsid w:val="00CF6146"/>
    <w:rsid w:val="00D00A61"/>
    <w:rsid w:val="00D04AA1"/>
    <w:rsid w:val="00D1369E"/>
    <w:rsid w:val="00D14E52"/>
    <w:rsid w:val="00D21403"/>
    <w:rsid w:val="00D36740"/>
    <w:rsid w:val="00D36B09"/>
    <w:rsid w:val="00D412B9"/>
    <w:rsid w:val="00D61C73"/>
    <w:rsid w:val="00D63177"/>
    <w:rsid w:val="00D72DE0"/>
    <w:rsid w:val="00D85AE3"/>
    <w:rsid w:val="00D900EF"/>
    <w:rsid w:val="00D95D65"/>
    <w:rsid w:val="00D9754E"/>
    <w:rsid w:val="00DA3C4E"/>
    <w:rsid w:val="00DC0B3E"/>
    <w:rsid w:val="00DD736D"/>
    <w:rsid w:val="00DF7D81"/>
    <w:rsid w:val="00E00031"/>
    <w:rsid w:val="00E05F8E"/>
    <w:rsid w:val="00E14F39"/>
    <w:rsid w:val="00E2583E"/>
    <w:rsid w:val="00E41936"/>
    <w:rsid w:val="00E42BF4"/>
    <w:rsid w:val="00E445B1"/>
    <w:rsid w:val="00E45569"/>
    <w:rsid w:val="00E50DAD"/>
    <w:rsid w:val="00E64F2B"/>
    <w:rsid w:val="00E75005"/>
    <w:rsid w:val="00E75057"/>
    <w:rsid w:val="00E877DC"/>
    <w:rsid w:val="00EB29C0"/>
    <w:rsid w:val="00EC5101"/>
    <w:rsid w:val="00EC7B07"/>
    <w:rsid w:val="00ED3B72"/>
    <w:rsid w:val="00F02503"/>
    <w:rsid w:val="00F14DEE"/>
    <w:rsid w:val="00F16C31"/>
    <w:rsid w:val="00F415D9"/>
    <w:rsid w:val="00F43D64"/>
    <w:rsid w:val="00F4494D"/>
    <w:rsid w:val="00F51E3A"/>
    <w:rsid w:val="00F72675"/>
    <w:rsid w:val="00F73D81"/>
    <w:rsid w:val="00F74270"/>
    <w:rsid w:val="00F74D06"/>
    <w:rsid w:val="00F77AF8"/>
    <w:rsid w:val="00F85CBE"/>
    <w:rsid w:val="00F940C5"/>
    <w:rsid w:val="00FB235A"/>
    <w:rsid w:val="00FC0222"/>
    <w:rsid w:val="00FC78CA"/>
    <w:rsid w:val="00FD26CB"/>
    <w:rsid w:val="00FE451C"/>
    <w:rsid w:val="00FF0FA9"/>
    <w:rsid w:val="00FF18B4"/>
    <w:rsid w:val="00FF3E9D"/>
    <w:rsid w:val="00FF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4EE60"/>
  <w15:chartTrackingRefBased/>
  <w15:docId w15:val="{C354C353-2852-42F7-AB10-435B228E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5EC"/>
    <w:rPr>
      <w:sz w:val="18"/>
      <w:szCs w:val="24"/>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 w:val="32"/>
    </w:rPr>
  </w:style>
  <w:style w:type="character" w:customStyle="1" w:styleId="Checkbox">
    <w:name w:val="Checkbox"/>
    <w:rPr>
      <w:rFonts w:ascii="Times New Roman" w:hAnsi="Times New Roman"/>
      <w:spacing w:val="0"/>
      <w:sz w:val="22"/>
    </w:rPr>
  </w:style>
  <w:style w:type="paragraph" w:styleId="BodyText">
    <w:name w:val="Body Text"/>
    <w:basedOn w:val="Normal"/>
    <w:rPr>
      <w:b/>
      <w:bCs/>
      <w:sz w:val="22"/>
    </w:rPr>
  </w:style>
  <w:style w:type="table" w:styleId="TableGrid">
    <w:name w:val="Table Grid"/>
    <w:basedOn w:val="TableNormal"/>
    <w:rsid w:val="005E1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9pt">
    <w:name w:val="Style 9 pt"/>
    <w:rsid w:val="00886AAB"/>
    <w:rPr>
      <w:sz w:val="18"/>
    </w:rPr>
  </w:style>
  <w:style w:type="character" w:styleId="Hyperlink">
    <w:name w:val="Hyperlink"/>
    <w:rsid w:val="00DC0B3E"/>
    <w:rPr>
      <w:color w:val="0000FF"/>
      <w:u w:val="single"/>
    </w:rPr>
  </w:style>
  <w:style w:type="character" w:styleId="FollowedHyperlink">
    <w:name w:val="FollowedHyperlink"/>
    <w:rsid w:val="00D36740"/>
    <w:rPr>
      <w:color w:val="800080"/>
      <w:u w:val="single"/>
    </w:rPr>
  </w:style>
  <w:style w:type="paragraph" w:styleId="BalloonText">
    <w:name w:val="Balloon Text"/>
    <w:basedOn w:val="Normal"/>
    <w:link w:val="BalloonTextChar"/>
    <w:rsid w:val="00D00A61"/>
    <w:rPr>
      <w:rFonts w:ascii="Segoe UI" w:hAnsi="Segoe UI" w:cs="Segoe UI"/>
      <w:szCs w:val="18"/>
    </w:rPr>
  </w:style>
  <w:style w:type="character" w:customStyle="1" w:styleId="BalloonTextChar">
    <w:name w:val="Balloon Text Char"/>
    <w:link w:val="BalloonText"/>
    <w:rsid w:val="00D00A61"/>
    <w:rPr>
      <w:rFonts w:ascii="Segoe UI" w:hAnsi="Segoe UI" w:cs="Segoe UI"/>
      <w:sz w:val="18"/>
      <w:szCs w:val="18"/>
    </w:rPr>
  </w:style>
  <w:style w:type="character" w:styleId="CommentReference">
    <w:name w:val="annotation reference"/>
    <w:rsid w:val="00D00A61"/>
    <w:rPr>
      <w:sz w:val="16"/>
      <w:szCs w:val="16"/>
    </w:rPr>
  </w:style>
  <w:style w:type="paragraph" w:styleId="CommentText">
    <w:name w:val="annotation text"/>
    <w:basedOn w:val="Normal"/>
    <w:link w:val="CommentTextChar"/>
    <w:rsid w:val="00D00A61"/>
    <w:rPr>
      <w:sz w:val="20"/>
      <w:szCs w:val="20"/>
    </w:rPr>
  </w:style>
  <w:style w:type="character" w:customStyle="1" w:styleId="CommentTextChar">
    <w:name w:val="Comment Text Char"/>
    <w:basedOn w:val="DefaultParagraphFont"/>
    <w:link w:val="CommentText"/>
    <w:rsid w:val="00D00A61"/>
  </w:style>
  <w:style w:type="paragraph" w:styleId="CommentSubject">
    <w:name w:val="annotation subject"/>
    <w:basedOn w:val="CommentText"/>
    <w:next w:val="CommentText"/>
    <w:link w:val="CommentSubjectChar"/>
    <w:rsid w:val="00D00A61"/>
    <w:rPr>
      <w:b/>
      <w:bCs/>
    </w:rPr>
  </w:style>
  <w:style w:type="character" w:customStyle="1" w:styleId="CommentSubjectChar">
    <w:name w:val="Comment Subject Char"/>
    <w:link w:val="CommentSubject"/>
    <w:rsid w:val="00D00A61"/>
    <w:rPr>
      <w:b/>
      <w:bCs/>
    </w:rPr>
  </w:style>
  <w:style w:type="character" w:styleId="UnresolvedMention">
    <w:name w:val="Unresolved Mention"/>
    <w:uiPriority w:val="99"/>
    <w:semiHidden/>
    <w:unhideWhenUsed/>
    <w:rsid w:val="00D00A61"/>
    <w:rPr>
      <w:color w:val="605E5C"/>
      <w:shd w:val="clear" w:color="auto" w:fill="E1DFDD"/>
    </w:rPr>
  </w:style>
  <w:style w:type="paragraph" w:styleId="Revision">
    <w:name w:val="Revision"/>
    <w:hidden/>
    <w:uiPriority w:val="99"/>
    <w:semiHidden/>
    <w:rsid w:val="00C871BD"/>
    <w:rPr>
      <w:sz w:val="18"/>
      <w:szCs w:val="24"/>
    </w:rPr>
  </w:style>
  <w:style w:type="paragraph" w:styleId="ListParagraph">
    <w:name w:val="List Paragraph"/>
    <w:basedOn w:val="Normal"/>
    <w:uiPriority w:val="34"/>
    <w:qFormat/>
    <w:rsid w:val="00623B58"/>
    <w:pPr>
      <w:ind w:left="720"/>
      <w:contextualSpacing/>
    </w:pPr>
  </w:style>
  <w:style w:type="character" w:customStyle="1" w:styleId="HeaderChar">
    <w:name w:val="Header Char"/>
    <w:basedOn w:val="DefaultParagraphFont"/>
    <w:link w:val="Header"/>
    <w:uiPriority w:val="99"/>
    <w:rsid w:val="00B84A38"/>
    <w:rPr>
      <w:sz w:val="18"/>
      <w:szCs w:val="24"/>
    </w:rPr>
  </w:style>
  <w:style w:type="character" w:customStyle="1" w:styleId="FooterChar">
    <w:name w:val="Footer Char"/>
    <w:basedOn w:val="DefaultParagraphFont"/>
    <w:link w:val="Footer"/>
    <w:uiPriority w:val="99"/>
    <w:rsid w:val="00B84A38"/>
    <w:rPr>
      <w:sz w:val="18"/>
      <w:szCs w:val="24"/>
    </w:rPr>
  </w:style>
  <w:style w:type="character" w:styleId="PlaceholderText">
    <w:name w:val="Placeholder Text"/>
    <w:basedOn w:val="DefaultParagraphFont"/>
    <w:uiPriority w:val="99"/>
    <w:semiHidden/>
    <w:rsid w:val="00CA6F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HCFAdministrator@paragon.a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hcf.paragon.aonbenfield.com/contracts/20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hcf.azurewebsites.net/wp-content/uploads/2017/05/17dcl.pdf" TargetMode="External"/><Relationship Id="rId4" Type="http://schemas.openxmlformats.org/officeDocument/2006/relationships/settings" Target="settings.xml"/><Relationship Id="rId9" Type="http://schemas.openxmlformats.org/officeDocument/2006/relationships/hyperlink" Target="https://fhcfclaims.paragon.aon.com/Clai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DEB9A-B549-41CD-92E3-806E9981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652</Words>
  <Characters>4237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FLORIDA HURRICANE CATASTROPHE FUND</vt:lpstr>
    </vt:vector>
  </TitlesOfParts>
  <Company/>
  <LinksUpToDate>false</LinksUpToDate>
  <CharactersWithSpaces>4880</CharactersWithSpaces>
  <SharedDoc>false</SharedDoc>
  <HLinks>
    <vt:vector size="6" baseType="variant">
      <vt:variant>
        <vt:i4>8192103</vt:i4>
      </vt:variant>
      <vt:variant>
        <vt:i4>50</vt:i4>
      </vt:variant>
      <vt:variant>
        <vt:i4>0</vt:i4>
      </vt:variant>
      <vt:variant>
        <vt:i4>5</vt:i4>
      </vt:variant>
      <vt:variant>
        <vt:lpwstr>https://www.sbafla.com/fhcf/Portals/FHCF/Content/Rules/2017-18/20170124_DCL_Final.pdf?ver=2017-01-27-134059-920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HURRICANE CATASTROPHE FUND</dc:title>
  <dc:subject/>
  <dc:creator>Vernon_Marcie</dc:creator>
  <cp:keywords/>
  <dc:description/>
  <cp:lastModifiedBy>Kathy Mackenthun</cp:lastModifiedBy>
  <cp:revision>2</cp:revision>
  <cp:lastPrinted>2022-11-02T13:07:00Z</cp:lastPrinted>
  <dcterms:created xsi:type="dcterms:W3CDTF">2023-05-16T18:03:00Z</dcterms:created>
  <dcterms:modified xsi:type="dcterms:W3CDTF">2023-05-16T18:03:00Z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ac2f746d-e400-48d0-a192-1dacb3b76792</vt:lpwstr>
  </property>
  <property fmtid="{D5CDD505-2E9C-101B-9397-08002B2CF9AE}" pid="3" name="AonClassification">
    <vt:lpwstr>ADC_class_200</vt:lpwstr>
  </property>
</Properties>
</file>