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31A" w14:textId="0B20721C" w:rsidR="00126721" w:rsidRPr="009508AE" w:rsidRDefault="009508AE">
      <w:pPr>
        <w:rPr>
          <w:rStyle w:val="Style9pt"/>
          <w:rFonts w:ascii="Arial" w:hAnsi="Arial" w:cs="Arial"/>
          <w:b/>
          <w:bCs/>
          <w:sz w:val="22"/>
          <w:szCs w:val="32"/>
        </w:rPr>
      </w:pPr>
      <w:r w:rsidRPr="009508AE">
        <w:rPr>
          <w:rStyle w:val="Style9pt"/>
          <w:rFonts w:ascii="Arial" w:hAnsi="Arial" w:cs="Arial"/>
          <w:b/>
          <w:bCs/>
          <w:sz w:val="22"/>
          <w:szCs w:val="32"/>
        </w:rPr>
        <w:t xml:space="preserve">Company Name: </w:t>
      </w:r>
      <w:r>
        <w:rPr>
          <w:rStyle w:val="Style9pt"/>
          <w:rFonts w:ascii="Arial" w:hAnsi="Arial" w:cs="Arial"/>
          <w:b/>
          <w:bCs/>
          <w:sz w:val="22"/>
          <w:szCs w:val="32"/>
        </w:rPr>
        <w:t xml:space="preserve"> </w:t>
      </w:r>
      <w:r w:rsidR="00C768DD">
        <w:rPr>
          <w:rStyle w:val="Style9pt"/>
          <w:rFonts w:ascii="Arial" w:hAnsi="Arial" w:cs="Arial"/>
          <w:b/>
          <w:bCs/>
          <w:sz w:val="22"/>
          <w:szCs w:val="32"/>
        </w:rPr>
        <w:fldChar w:fldCharType="begin">
          <w:ffData>
            <w:name w:val="Text4"/>
            <w:enabled/>
            <w:calcOnExit w:val="0"/>
            <w:textInput/>
          </w:ffData>
        </w:fldChar>
      </w:r>
      <w:bookmarkStart w:id="0" w:name="Text4"/>
      <w:r w:rsidR="00C768DD">
        <w:rPr>
          <w:rStyle w:val="Style9pt"/>
          <w:rFonts w:ascii="Arial" w:hAnsi="Arial" w:cs="Arial"/>
          <w:b/>
          <w:bCs/>
          <w:sz w:val="22"/>
          <w:szCs w:val="32"/>
        </w:rPr>
        <w:instrText xml:space="preserve"> FORMTEXT </w:instrText>
      </w:r>
      <w:r w:rsidR="00C768DD">
        <w:rPr>
          <w:rStyle w:val="Style9pt"/>
          <w:rFonts w:ascii="Arial" w:hAnsi="Arial" w:cs="Arial"/>
          <w:b/>
          <w:bCs/>
          <w:sz w:val="22"/>
          <w:szCs w:val="32"/>
        </w:rPr>
      </w:r>
      <w:r w:rsidR="00C768DD">
        <w:rPr>
          <w:rStyle w:val="Style9pt"/>
          <w:rFonts w:ascii="Arial" w:hAnsi="Arial" w:cs="Arial"/>
          <w:b/>
          <w:bCs/>
          <w:sz w:val="22"/>
          <w:szCs w:val="32"/>
        </w:rPr>
        <w:fldChar w:fldCharType="separate"/>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sz w:val="22"/>
          <w:szCs w:val="32"/>
        </w:rPr>
        <w:fldChar w:fldCharType="end"/>
      </w:r>
      <w:bookmarkEnd w:id="0"/>
    </w:p>
    <w:p w14:paraId="6B2FC781" w14:textId="77777777" w:rsidR="009508AE" w:rsidRPr="00886AAB" w:rsidRDefault="009508AE">
      <w:pPr>
        <w:rPr>
          <w:rStyle w:val="Style9pt"/>
        </w:rPr>
      </w:pPr>
    </w:p>
    <w:p w14:paraId="61E78611" w14:textId="54AEE108" w:rsidR="00460AEC" w:rsidRPr="00460AEC" w:rsidRDefault="00844593">
      <w:pPr>
        <w:rPr>
          <w:rFonts w:ascii="Arial" w:hAnsi="Arial" w:cs="Arial"/>
          <w:sz w:val="22"/>
          <w:szCs w:val="20"/>
        </w:rPr>
      </w:pPr>
      <w:bookmarkStart w:id="1" w:name="_Hlk153288629"/>
      <w:r>
        <w:rPr>
          <w:rFonts w:ascii="Arial" w:hAnsi="Arial" w:cs="Arial"/>
          <w:sz w:val="22"/>
          <w:szCs w:val="20"/>
        </w:rPr>
        <w:t>C</w:t>
      </w:r>
      <w:r w:rsidR="0081255B">
        <w:rPr>
          <w:rFonts w:ascii="Arial" w:hAnsi="Arial" w:cs="Arial"/>
          <w:sz w:val="22"/>
          <w:szCs w:val="20"/>
        </w:rPr>
        <w:t xml:space="preserve">omplete and </w:t>
      </w:r>
      <w:r w:rsidR="00906CAD">
        <w:rPr>
          <w:rFonts w:ascii="Arial" w:hAnsi="Arial" w:cs="Arial"/>
          <w:sz w:val="22"/>
          <w:szCs w:val="20"/>
        </w:rPr>
        <w:t xml:space="preserve">upload </w:t>
      </w:r>
      <w:r w:rsidR="0081255B">
        <w:rPr>
          <w:rFonts w:ascii="Arial" w:hAnsi="Arial" w:cs="Arial"/>
          <w:sz w:val="22"/>
          <w:szCs w:val="20"/>
        </w:rPr>
        <w:t>this checklist with your final FHCF commutation submission</w:t>
      </w:r>
      <w:r w:rsidR="00906CAD">
        <w:rPr>
          <w:rFonts w:ascii="Arial" w:hAnsi="Arial" w:cs="Arial"/>
          <w:sz w:val="22"/>
          <w:szCs w:val="20"/>
        </w:rPr>
        <w:t xml:space="preserve"> through the </w:t>
      </w:r>
      <w:hyperlink r:id="rId8" w:history="1">
        <w:r w:rsidR="00906CAD" w:rsidRPr="00273F93">
          <w:rPr>
            <w:rStyle w:val="Hyperlink"/>
            <w:rFonts w:ascii="Arial" w:hAnsi="Arial" w:cs="Arial"/>
            <w:bCs/>
            <w:sz w:val="22"/>
            <w:szCs w:val="22"/>
          </w:rPr>
          <w:t>FHCF Online Claims System</w:t>
        </w:r>
      </w:hyperlink>
      <w:r w:rsidR="0081255B">
        <w:rPr>
          <w:rFonts w:ascii="Arial" w:hAnsi="Arial" w:cs="Arial"/>
          <w:sz w:val="22"/>
          <w:szCs w:val="20"/>
        </w:rPr>
        <w:t xml:space="preserve">. </w:t>
      </w:r>
      <w:r>
        <w:rPr>
          <w:rFonts w:ascii="Arial" w:hAnsi="Arial" w:cs="Arial"/>
          <w:sz w:val="22"/>
          <w:szCs w:val="20"/>
        </w:rPr>
        <w:t>N</w:t>
      </w:r>
      <w:r w:rsidR="00F4494D" w:rsidRPr="009454E4">
        <w:rPr>
          <w:rFonts w:ascii="Arial" w:hAnsi="Arial" w:cs="Arial"/>
          <w:sz w:val="22"/>
          <w:szCs w:val="20"/>
        </w:rPr>
        <w:t>otify the FHCF Administrator</w:t>
      </w:r>
      <w:r w:rsidR="000C2E04" w:rsidRPr="009454E4">
        <w:rPr>
          <w:rFonts w:ascii="Arial" w:hAnsi="Arial" w:cs="Arial"/>
          <w:sz w:val="22"/>
          <w:szCs w:val="20"/>
        </w:rPr>
        <w:t xml:space="preserve"> at</w:t>
      </w:r>
      <w:r w:rsidR="00F4494D" w:rsidRPr="009454E4">
        <w:rPr>
          <w:rFonts w:ascii="Arial" w:hAnsi="Arial" w:cs="Arial"/>
          <w:sz w:val="22"/>
          <w:szCs w:val="20"/>
        </w:rPr>
        <w:t xml:space="preserve"> </w:t>
      </w:r>
      <w:hyperlink r:id="rId9" w:history="1">
        <w:r w:rsidR="00250003" w:rsidRPr="009454E4">
          <w:rPr>
            <w:rStyle w:val="Hyperlink"/>
            <w:rFonts w:ascii="Arial" w:hAnsi="Arial" w:cs="Arial"/>
            <w:sz w:val="22"/>
            <w:szCs w:val="32"/>
          </w:rPr>
          <w:t>FHCFAdministrator@paragon.aon.com</w:t>
        </w:r>
      </w:hyperlink>
      <w:r w:rsidR="00250003" w:rsidRPr="009454E4">
        <w:rPr>
          <w:rFonts w:ascii="Arial" w:hAnsi="Arial" w:cs="Arial"/>
          <w:sz w:val="16"/>
          <w:szCs w:val="22"/>
        </w:rPr>
        <w:t xml:space="preserve"> </w:t>
      </w:r>
      <w:r w:rsidR="00F4494D" w:rsidRPr="009454E4">
        <w:rPr>
          <w:rFonts w:ascii="Arial" w:hAnsi="Arial" w:cs="Arial"/>
          <w:sz w:val="22"/>
          <w:szCs w:val="20"/>
        </w:rPr>
        <w:t>when all documentation has been provided</w:t>
      </w:r>
      <w:r w:rsidR="00F4494D">
        <w:rPr>
          <w:rFonts w:ascii="Arial" w:hAnsi="Arial" w:cs="Arial"/>
          <w:sz w:val="22"/>
          <w:szCs w:val="20"/>
        </w:rPr>
        <w:t>.</w:t>
      </w:r>
      <w:r w:rsidR="00F4494D" w:rsidRPr="00F4494D">
        <w:rPr>
          <w:rFonts w:ascii="Arial" w:hAnsi="Arial" w:cs="Arial"/>
          <w:i/>
          <w:iCs/>
          <w:sz w:val="22"/>
          <w:szCs w:val="20"/>
        </w:rPr>
        <w:t xml:space="preserve"> </w:t>
      </w:r>
    </w:p>
    <w:bookmarkEnd w:id="1"/>
    <w:p w14:paraId="4823E5A4" w14:textId="242D9F05" w:rsidR="00075AC1" w:rsidRPr="00306110" w:rsidRDefault="00075AC1">
      <w:pPr>
        <w:rPr>
          <w:rFonts w:ascii="Arial" w:hAnsi="Arial" w:cs="Arial"/>
          <w:sz w:val="22"/>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280"/>
      </w:tblGrid>
      <w:tr w:rsidR="009508AE" w:rsidRPr="00B84A38" w14:paraId="09B2BA51" w14:textId="77777777" w:rsidTr="00273F93">
        <w:trPr>
          <w:trHeight w:val="557"/>
        </w:trPr>
        <w:tc>
          <w:tcPr>
            <w:tcW w:w="9445" w:type="dxa"/>
            <w:gridSpan w:val="2"/>
            <w:shd w:val="clear" w:color="auto" w:fill="E7E6E6" w:themeFill="background2"/>
            <w:vAlign w:val="center"/>
          </w:tcPr>
          <w:p w14:paraId="38FE2A8A" w14:textId="63FDCB03" w:rsidR="009508AE" w:rsidRPr="00C56037" w:rsidRDefault="009508AE" w:rsidP="00C902EB">
            <w:pPr>
              <w:rPr>
                <w:rFonts w:ascii="Arial" w:hAnsi="Arial" w:cs="Arial"/>
                <w:b/>
                <w:sz w:val="24"/>
              </w:rPr>
            </w:pPr>
            <w:r w:rsidRPr="00C56037">
              <w:rPr>
                <w:rFonts w:ascii="Arial" w:hAnsi="Arial" w:cs="Arial"/>
                <w:b/>
                <w:sz w:val="28"/>
                <w:szCs w:val="28"/>
              </w:rPr>
              <w:t>FINAL REPORTS</w:t>
            </w:r>
            <w:r w:rsidRPr="00C56037">
              <w:rPr>
                <w:rFonts w:ascii="Arial" w:hAnsi="Arial" w:cs="Arial"/>
                <w:b/>
                <w:sz w:val="24"/>
              </w:rPr>
              <w:t xml:space="preserve"> </w:t>
            </w:r>
          </w:p>
        </w:tc>
      </w:tr>
      <w:tr w:rsidR="009508AE" w:rsidRPr="00B84A38" w14:paraId="27633B16" w14:textId="77777777" w:rsidTr="00273F93">
        <w:trPr>
          <w:trHeight w:val="620"/>
        </w:trPr>
        <w:tc>
          <w:tcPr>
            <w:tcW w:w="1165" w:type="dxa"/>
          </w:tcPr>
          <w:p w14:paraId="1DC769E6" w14:textId="4EF0722A" w:rsidR="009508AE" w:rsidRPr="00273F93" w:rsidRDefault="009508AE" w:rsidP="00CA6F62">
            <w:pPr>
              <w:spacing w:before="120"/>
              <w:jc w:val="center"/>
              <w:rPr>
                <w:rFonts w:ascii="Arial" w:hAnsi="Arial" w:cs="Arial"/>
                <w:sz w:val="22"/>
                <w:szCs w:val="22"/>
              </w:rPr>
            </w:pPr>
            <w:r w:rsidRPr="00273F93">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273F93">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273F93">
              <w:rPr>
                <w:rFonts w:ascii="Arial" w:hAnsi="Arial" w:cs="Arial"/>
                <w:sz w:val="22"/>
                <w:szCs w:val="22"/>
              </w:rPr>
              <w:fldChar w:fldCharType="end"/>
            </w:r>
            <w:bookmarkEnd w:id="2"/>
          </w:p>
        </w:tc>
        <w:tc>
          <w:tcPr>
            <w:tcW w:w="8280" w:type="dxa"/>
          </w:tcPr>
          <w:p w14:paraId="4DA4290D" w14:textId="7EE8B28C" w:rsidR="009508AE" w:rsidRPr="00273F93" w:rsidRDefault="009508AE" w:rsidP="00F05F86">
            <w:pPr>
              <w:pStyle w:val="ListParagraph"/>
              <w:numPr>
                <w:ilvl w:val="0"/>
                <w:numId w:val="18"/>
              </w:numPr>
              <w:spacing w:before="120"/>
              <w:ind w:left="426"/>
              <w:rPr>
                <w:rFonts w:ascii="Arial" w:hAnsi="Arial" w:cs="Arial"/>
                <w:sz w:val="22"/>
                <w:szCs w:val="22"/>
              </w:rPr>
            </w:pPr>
            <w:r w:rsidRPr="00273F93">
              <w:rPr>
                <w:rFonts w:ascii="Arial" w:hAnsi="Arial" w:cs="Arial"/>
                <w:sz w:val="22"/>
                <w:szCs w:val="22"/>
              </w:rPr>
              <w:t xml:space="preserve">A final Proof of Loss Report (POL) for </w:t>
            </w:r>
            <w:r w:rsidR="003B793C" w:rsidRPr="00273F93">
              <w:rPr>
                <w:rFonts w:ascii="Arial" w:hAnsi="Arial" w:cs="Arial"/>
                <w:sz w:val="22"/>
                <w:szCs w:val="22"/>
              </w:rPr>
              <w:t xml:space="preserve">Hurricane Michael if your company </w:t>
            </w:r>
            <w:r w:rsidRPr="00273F93">
              <w:rPr>
                <w:rFonts w:ascii="Arial" w:hAnsi="Arial" w:cs="Arial"/>
                <w:sz w:val="22"/>
                <w:szCs w:val="22"/>
              </w:rPr>
              <w:t>has, or</w:t>
            </w:r>
            <w:r w:rsidR="008870EA" w:rsidRPr="00273F93">
              <w:rPr>
                <w:rFonts w:ascii="Arial" w:hAnsi="Arial" w:cs="Arial"/>
                <w:sz w:val="22"/>
                <w:szCs w:val="22"/>
              </w:rPr>
              <w:t xml:space="preserve"> expects</w:t>
            </w:r>
            <w:r w:rsidRPr="00273F93">
              <w:rPr>
                <w:rFonts w:ascii="Arial" w:hAnsi="Arial" w:cs="Arial"/>
                <w:sz w:val="22"/>
                <w:szCs w:val="22"/>
              </w:rPr>
              <w:t xml:space="preserve"> to, trigger FHCF coverage. </w:t>
            </w:r>
          </w:p>
          <w:p w14:paraId="789C833A" w14:textId="2CF5342C" w:rsidR="009508AE" w:rsidRPr="00273F93" w:rsidRDefault="009508AE" w:rsidP="00F05F86">
            <w:pPr>
              <w:pStyle w:val="ListParagraph"/>
              <w:spacing w:before="120"/>
              <w:ind w:left="426"/>
              <w:rPr>
                <w:rFonts w:ascii="Arial" w:hAnsi="Arial" w:cs="Arial"/>
                <w:sz w:val="22"/>
                <w:szCs w:val="22"/>
              </w:rPr>
            </w:pPr>
          </w:p>
        </w:tc>
      </w:tr>
      <w:tr w:rsidR="009508AE" w:rsidRPr="00B84A38" w14:paraId="2A0C9014" w14:textId="77777777" w:rsidTr="00273F93">
        <w:tc>
          <w:tcPr>
            <w:tcW w:w="1165" w:type="dxa"/>
          </w:tcPr>
          <w:p w14:paraId="6F0D5907" w14:textId="49F795CA" w:rsidR="009508AE" w:rsidRPr="00273F93" w:rsidRDefault="009508AE" w:rsidP="00CA6F62">
            <w:pPr>
              <w:spacing w:before="120"/>
              <w:jc w:val="center"/>
              <w:rPr>
                <w:rFonts w:ascii="Arial" w:hAnsi="Arial" w:cs="Arial"/>
                <w:sz w:val="22"/>
                <w:szCs w:val="22"/>
              </w:rPr>
            </w:pPr>
            <w:r w:rsidRPr="00273F93">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273F93">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273F93">
              <w:rPr>
                <w:rFonts w:ascii="Arial" w:hAnsi="Arial" w:cs="Arial"/>
                <w:sz w:val="22"/>
                <w:szCs w:val="22"/>
              </w:rPr>
              <w:fldChar w:fldCharType="end"/>
            </w:r>
            <w:bookmarkEnd w:id="3"/>
          </w:p>
        </w:tc>
        <w:tc>
          <w:tcPr>
            <w:tcW w:w="8280" w:type="dxa"/>
          </w:tcPr>
          <w:p w14:paraId="64891089" w14:textId="179D828E" w:rsidR="009508AE" w:rsidRPr="00273F93" w:rsidRDefault="009508AE" w:rsidP="00F05F86">
            <w:pPr>
              <w:pStyle w:val="ListParagraph"/>
              <w:numPr>
                <w:ilvl w:val="0"/>
                <w:numId w:val="18"/>
              </w:numPr>
              <w:spacing w:before="120"/>
              <w:ind w:left="426"/>
              <w:rPr>
                <w:rFonts w:ascii="Arial" w:hAnsi="Arial" w:cs="Arial"/>
                <w:sz w:val="22"/>
                <w:szCs w:val="22"/>
              </w:rPr>
            </w:pPr>
            <w:r w:rsidRPr="00273F93">
              <w:rPr>
                <w:rFonts w:ascii="Arial" w:hAnsi="Arial" w:cs="Arial"/>
                <w:sz w:val="22"/>
                <w:szCs w:val="22"/>
              </w:rPr>
              <w:t xml:space="preserve">A corresponding Detailed Claims Listing (DCL) supporting all </w:t>
            </w:r>
            <w:r w:rsidR="008870EA" w:rsidRPr="00273F93">
              <w:rPr>
                <w:rFonts w:ascii="Arial" w:hAnsi="Arial" w:cs="Arial"/>
                <w:sz w:val="22"/>
                <w:szCs w:val="22"/>
              </w:rPr>
              <w:t xml:space="preserve">Hurricane Michael </w:t>
            </w:r>
            <w:r w:rsidRPr="00273F93">
              <w:rPr>
                <w:rFonts w:ascii="Arial" w:hAnsi="Arial" w:cs="Arial"/>
                <w:sz w:val="22"/>
                <w:szCs w:val="22"/>
              </w:rPr>
              <w:t>losses (paid and outstanding).</w:t>
            </w:r>
          </w:p>
          <w:p w14:paraId="35416D58" w14:textId="10A64819" w:rsidR="009508AE" w:rsidRPr="00273F93" w:rsidRDefault="009508AE" w:rsidP="00F05F86">
            <w:pPr>
              <w:spacing w:before="120" w:after="120"/>
              <w:ind w:left="426"/>
              <w:rPr>
                <w:rFonts w:ascii="Arial" w:hAnsi="Arial" w:cs="Arial"/>
                <w:sz w:val="22"/>
                <w:szCs w:val="22"/>
              </w:rPr>
            </w:pPr>
            <w:r w:rsidRPr="00273F93">
              <w:rPr>
                <w:rFonts w:ascii="Arial" w:hAnsi="Arial" w:cs="Arial"/>
                <w:sz w:val="20"/>
                <w:szCs w:val="20"/>
              </w:rPr>
              <w:t xml:space="preserve">Note: Data requirements for the DCL are outlined under Records Retention Requirements on page 2 of the POL. The file layout requirements are outlined in the </w:t>
            </w:r>
            <w:hyperlink r:id="rId10" w:history="1">
              <w:r w:rsidRPr="00273F93">
                <w:rPr>
                  <w:rStyle w:val="Hyperlink"/>
                  <w:rFonts w:ascii="Arial" w:hAnsi="Arial" w:cs="Arial"/>
                  <w:iCs/>
                  <w:sz w:val="20"/>
                  <w:szCs w:val="20"/>
                </w:rPr>
                <w:t>Contract Year 201</w:t>
              </w:r>
              <w:r w:rsidR="00483BBB" w:rsidRPr="00273F93">
                <w:rPr>
                  <w:rStyle w:val="Hyperlink"/>
                  <w:rFonts w:ascii="Arial" w:hAnsi="Arial" w:cs="Arial"/>
                  <w:iCs/>
                  <w:sz w:val="20"/>
                  <w:szCs w:val="20"/>
                </w:rPr>
                <w:t>8</w:t>
              </w:r>
              <w:r w:rsidRPr="00273F93">
                <w:rPr>
                  <w:rStyle w:val="Hyperlink"/>
                  <w:rFonts w:ascii="Arial" w:hAnsi="Arial" w:cs="Arial"/>
                  <w:iCs/>
                  <w:sz w:val="20"/>
                  <w:szCs w:val="20"/>
                </w:rPr>
                <w:t xml:space="preserve"> Detailed Claims Listing Instructions</w:t>
              </w:r>
            </w:hyperlink>
            <w:r w:rsidRPr="00273F93">
              <w:rPr>
                <w:rFonts w:ascii="Arial" w:hAnsi="Arial" w:cs="Arial"/>
                <w:i/>
                <w:sz w:val="20"/>
                <w:szCs w:val="20"/>
              </w:rPr>
              <w:t>.</w:t>
            </w:r>
          </w:p>
        </w:tc>
      </w:tr>
      <w:tr w:rsidR="00E71FB4" w:rsidRPr="00B84A38" w14:paraId="6AD06CE3" w14:textId="77777777" w:rsidTr="00273F93">
        <w:tc>
          <w:tcPr>
            <w:tcW w:w="1165" w:type="dxa"/>
          </w:tcPr>
          <w:p w14:paraId="41E10292" w14:textId="77777777" w:rsidR="00E71FB4" w:rsidRDefault="00E71FB4" w:rsidP="008E4A9C">
            <w:pPr>
              <w:spacing w:before="120"/>
              <w:jc w:val="center"/>
              <w:rPr>
                <w:rFonts w:ascii="Arial" w:hAnsi="Arial" w:cs="Arial"/>
                <w:sz w:val="22"/>
                <w:szCs w:val="22"/>
              </w:rPr>
            </w:pPr>
            <w:r>
              <w:rPr>
                <w:rFonts w:ascii="Arial" w:hAnsi="Arial" w:cs="Arial"/>
                <w:sz w:val="22"/>
                <w:szCs w:val="22"/>
              </w:rPr>
              <w:t xml:space="preserve">Included </w:t>
            </w:r>
          </w:p>
          <w:p w14:paraId="770AD0B2" w14:textId="77777777" w:rsidR="00E71FB4" w:rsidRDefault="00E71FB4" w:rsidP="008E4A9C">
            <w:pPr>
              <w:jc w:val="center"/>
              <w:rPr>
                <w:rFonts w:ascii="Arial" w:hAnsi="Arial" w:cs="Arial"/>
                <w:sz w:val="22"/>
                <w:szCs w:val="22"/>
              </w:rPr>
            </w:pPr>
            <w:r w:rsidRPr="00273F93">
              <w:rPr>
                <w:rFonts w:ascii="Arial" w:hAnsi="Arial" w:cs="Arial"/>
                <w:sz w:val="22"/>
                <w:szCs w:val="22"/>
              </w:rPr>
              <w:fldChar w:fldCharType="begin">
                <w:ffData>
                  <w:name w:val="Check2"/>
                  <w:enabled/>
                  <w:calcOnExit w:val="0"/>
                  <w:checkBox>
                    <w:sizeAuto/>
                    <w:default w:val="0"/>
                    <w:checked w:val="0"/>
                  </w:checkBox>
                </w:ffData>
              </w:fldChar>
            </w:r>
            <w:r w:rsidRPr="00273F93">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273F93">
              <w:rPr>
                <w:rFonts w:ascii="Arial" w:hAnsi="Arial" w:cs="Arial"/>
                <w:sz w:val="22"/>
                <w:szCs w:val="22"/>
              </w:rPr>
              <w:fldChar w:fldCharType="end"/>
            </w:r>
          </w:p>
          <w:p w14:paraId="7FFBD915" w14:textId="77777777" w:rsidR="00E71FB4" w:rsidRDefault="00E71FB4" w:rsidP="00CA6F62">
            <w:pPr>
              <w:spacing w:before="120"/>
              <w:jc w:val="center"/>
              <w:rPr>
                <w:rFonts w:ascii="Arial" w:hAnsi="Arial" w:cs="Arial"/>
                <w:sz w:val="22"/>
                <w:szCs w:val="22"/>
              </w:rPr>
            </w:pPr>
          </w:p>
          <w:p w14:paraId="719A7E8B" w14:textId="06AD3A75" w:rsidR="00E71FB4" w:rsidRDefault="00E71FB4" w:rsidP="008E4A9C">
            <w:pPr>
              <w:jc w:val="center"/>
              <w:rPr>
                <w:rFonts w:ascii="Arial" w:hAnsi="Arial" w:cs="Arial"/>
                <w:sz w:val="22"/>
                <w:szCs w:val="22"/>
              </w:rPr>
            </w:pPr>
            <w:r>
              <w:rPr>
                <w:rFonts w:ascii="Arial" w:hAnsi="Arial" w:cs="Arial"/>
                <w:sz w:val="22"/>
                <w:szCs w:val="22"/>
              </w:rPr>
              <w:t>N/A</w:t>
            </w:r>
          </w:p>
          <w:p w14:paraId="70F8D28E" w14:textId="77777777" w:rsidR="00E71FB4" w:rsidRDefault="00E71FB4" w:rsidP="008E4A9C">
            <w:pPr>
              <w:jc w:val="center"/>
              <w:rPr>
                <w:rFonts w:ascii="Arial" w:hAnsi="Arial" w:cs="Arial"/>
                <w:sz w:val="22"/>
                <w:szCs w:val="22"/>
              </w:rPr>
            </w:pPr>
            <w:r w:rsidRPr="00273F93">
              <w:rPr>
                <w:rFonts w:ascii="Arial" w:hAnsi="Arial" w:cs="Arial"/>
                <w:sz w:val="22"/>
                <w:szCs w:val="22"/>
              </w:rPr>
              <w:fldChar w:fldCharType="begin">
                <w:ffData>
                  <w:name w:val="Check2"/>
                  <w:enabled/>
                  <w:calcOnExit w:val="0"/>
                  <w:checkBox>
                    <w:sizeAuto/>
                    <w:default w:val="0"/>
                    <w:checked w:val="0"/>
                  </w:checkBox>
                </w:ffData>
              </w:fldChar>
            </w:r>
            <w:r w:rsidRPr="00273F93">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273F93">
              <w:rPr>
                <w:rFonts w:ascii="Arial" w:hAnsi="Arial" w:cs="Arial"/>
                <w:sz w:val="22"/>
                <w:szCs w:val="22"/>
              </w:rPr>
              <w:fldChar w:fldCharType="end"/>
            </w:r>
          </w:p>
          <w:p w14:paraId="181526A6" w14:textId="7BC3E540" w:rsidR="008E4A9C" w:rsidRPr="00273F93" w:rsidRDefault="008E4A9C" w:rsidP="008E4A9C">
            <w:pPr>
              <w:jc w:val="center"/>
              <w:rPr>
                <w:rFonts w:ascii="Arial" w:hAnsi="Arial" w:cs="Arial"/>
                <w:sz w:val="22"/>
                <w:szCs w:val="22"/>
              </w:rPr>
            </w:pPr>
          </w:p>
        </w:tc>
        <w:tc>
          <w:tcPr>
            <w:tcW w:w="8280" w:type="dxa"/>
          </w:tcPr>
          <w:p w14:paraId="75AF2D48" w14:textId="2D73CFF1" w:rsidR="00E71FB4" w:rsidRPr="00E71FB4" w:rsidRDefault="00E71FB4" w:rsidP="008E4A9C">
            <w:pPr>
              <w:pStyle w:val="ListParagraph"/>
              <w:numPr>
                <w:ilvl w:val="0"/>
                <w:numId w:val="18"/>
              </w:numPr>
              <w:spacing w:before="120" w:after="120"/>
              <w:ind w:left="436"/>
              <w:rPr>
                <w:rFonts w:ascii="Arial" w:hAnsi="Arial" w:cs="Arial"/>
                <w:sz w:val="22"/>
                <w:szCs w:val="22"/>
              </w:rPr>
            </w:pPr>
            <w:r w:rsidRPr="00E71FB4">
              <w:rPr>
                <w:rFonts w:ascii="Arial" w:hAnsi="Arial" w:cs="Arial"/>
                <w:sz w:val="22"/>
                <w:szCs w:val="22"/>
              </w:rPr>
              <w:t>Documentation for each open/outstanding claim</w:t>
            </w:r>
            <w:r>
              <w:rPr>
                <w:rFonts w:ascii="Arial" w:hAnsi="Arial" w:cs="Arial"/>
                <w:sz w:val="22"/>
                <w:szCs w:val="22"/>
              </w:rPr>
              <w:t>.</w:t>
            </w:r>
          </w:p>
          <w:p w14:paraId="7E785E8E" w14:textId="14B30A28" w:rsidR="00E71FB4" w:rsidRPr="00E71FB4" w:rsidRDefault="00E71FB4" w:rsidP="008E4A9C">
            <w:pPr>
              <w:spacing w:before="120" w:after="120"/>
              <w:ind w:left="436"/>
              <w:rPr>
                <w:rFonts w:ascii="Arial" w:hAnsi="Arial" w:cs="Arial"/>
                <w:b/>
                <w:bCs/>
                <w:sz w:val="22"/>
                <w:szCs w:val="22"/>
              </w:rPr>
            </w:pPr>
            <w:r w:rsidRPr="00E71FB4">
              <w:rPr>
                <w:rFonts w:ascii="Arial" w:hAnsi="Arial" w:cs="Arial"/>
                <w:b/>
                <w:bCs/>
                <w:sz w:val="22"/>
                <w:szCs w:val="22"/>
              </w:rPr>
              <w:t xml:space="preserve">If outstanding claims are reported, ensure the information </w:t>
            </w:r>
            <w:r>
              <w:rPr>
                <w:rFonts w:ascii="Arial" w:hAnsi="Arial" w:cs="Arial"/>
                <w:b/>
                <w:bCs/>
                <w:sz w:val="22"/>
                <w:szCs w:val="22"/>
              </w:rPr>
              <w:t xml:space="preserve">on page 2 </w:t>
            </w:r>
            <w:r w:rsidRPr="00E71FB4">
              <w:rPr>
                <w:rFonts w:ascii="Arial" w:hAnsi="Arial" w:cs="Arial"/>
                <w:b/>
                <w:bCs/>
                <w:sz w:val="22"/>
                <w:szCs w:val="22"/>
              </w:rPr>
              <w:t xml:space="preserve">is submitted for each open/outstanding claim. </w:t>
            </w:r>
          </w:p>
        </w:tc>
      </w:tr>
      <w:tr w:rsidR="00A25FB1" w:rsidRPr="00B84A38" w14:paraId="2FA2E083" w14:textId="77777777" w:rsidTr="00273F93">
        <w:tc>
          <w:tcPr>
            <w:tcW w:w="1165" w:type="dxa"/>
          </w:tcPr>
          <w:p w14:paraId="4CCE8565" w14:textId="77777777" w:rsidR="00A25FB1" w:rsidRDefault="00E71FB4" w:rsidP="008E4A9C">
            <w:pPr>
              <w:spacing w:before="120"/>
              <w:jc w:val="center"/>
              <w:rPr>
                <w:rFonts w:ascii="Arial" w:hAnsi="Arial" w:cs="Arial"/>
                <w:sz w:val="22"/>
                <w:szCs w:val="22"/>
              </w:rPr>
            </w:pPr>
            <w:r>
              <w:rPr>
                <w:rFonts w:ascii="Arial" w:hAnsi="Arial" w:cs="Arial"/>
                <w:sz w:val="22"/>
                <w:szCs w:val="22"/>
              </w:rPr>
              <w:t>Included</w:t>
            </w:r>
            <w:r w:rsidR="00844593" w:rsidRPr="00273F93">
              <w:rPr>
                <w:rFonts w:ascii="Arial" w:hAnsi="Arial" w:cs="Arial"/>
                <w:sz w:val="22"/>
                <w:szCs w:val="22"/>
              </w:rPr>
              <w:fldChar w:fldCharType="begin">
                <w:ffData>
                  <w:name w:val="Check2"/>
                  <w:enabled/>
                  <w:calcOnExit w:val="0"/>
                  <w:checkBox>
                    <w:sizeAuto/>
                    <w:default w:val="0"/>
                    <w:checked w:val="0"/>
                  </w:checkBox>
                </w:ffData>
              </w:fldChar>
            </w:r>
            <w:r w:rsidR="00844593" w:rsidRPr="00273F93">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00844593" w:rsidRPr="00273F93">
              <w:rPr>
                <w:rFonts w:ascii="Arial" w:hAnsi="Arial" w:cs="Arial"/>
                <w:sz w:val="22"/>
                <w:szCs w:val="22"/>
              </w:rPr>
              <w:fldChar w:fldCharType="end"/>
            </w:r>
          </w:p>
          <w:p w14:paraId="1EE576BE" w14:textId="77777777" w:rsidR="00E71FB4" w:rsidRDefault="00E71FB4" w:rsidP="00273F93">
            <w:pPr>
              <w:spacing w:before="240"/>
              <w:jc w:val="center"/>
              <w:rPr>
                <w:rFonts w:ascii="Arial" w:hAnsi="Arial" w:cs="Arial"/>
                <w:sz w:val="22"/>
                <w:szCs w:val="22"/>
              </w:rPr>
            </w:pPr>
          </w:p>
          <w:p w14:paraId="6409149D" w14:textId="77777777" w:rsidR="00E71FB4" w:rsidRDefault="00E71FB4" w:rsidP="008E4A9C">
            <w:pPr>
              <w:jc w:val="center"/>
              <w:rPr>
                <w:rFonts w:ascii="Arial" w:hAnsi="Arial" w:cs="Arial"/>
                <w:sz w:val="22"/>
                <w:szCs w:val="22"/>
              </w:rPr>
            </w:pPr>
            <w:r>
              <w:rPr>
                <w:rFonts w:ascii="Arial" w:hAnsi="Arial" w:cs="Arial"/>
                <w:sz w:val="22"/>
                <w:szCs w:val="22"/>
              </w:rPr>
              <w:t>N/A</w:t>
            </w:r>
          </w:p>
          <w:p w14:paraId="0A7576AE" w14:textId="4B68B0B6" w:rsidR="00E71FB4" w:rsidRPr="00273F93" w:rsidRDefault="00E71FB4" w:rsidP="008E4A9C">
            <w:pPr>
              <w:jc w:val="center"/>
              <w:rPr>
                <w:rFonts w:ascii="Arial" w:hAnsi="Arial" w:cs="Arial"/>
                <w:sz w:val="22"/>
                <w:szCs w:val="22"/>
              </w:rPr>
            </w:pPr>
            <w:r w:rsidRPr="00273F93">
              <w:rPr>
                <w:rFonts w:ascii="Arial" w:hAnsi="Arial" w:cs="Arial"/>
                <w:sz w:val="22"/>
                <w:szCs w:val="22"/>
              </w:rPr>
              <w:fldChar w:fldCharType="begin">
                <w:ffData>
                  <w:name w:val="Check2"/>
                  <w:enabled/>
                  <w:calcOnExit w:val="0"/>
                  <w:checkBox>
                    <w:sizeAuto/>
                    <w:default w:val="0"/>
                    <w:checked w:val="0"/>
                  </w:checkBox>
                </w:ffData>
              </w:fldChar>
            </w:r>
            <w:r w:rsidRPr="00273F93">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273F93">
              <w:rPr>
                <w:rFonts w:ascii="Arial" w:hAnsi="Arial" w:cs="Arial"/>
                <w:sz w:val="22"/>
                <w:szCs w:val="22"/>
              </w:rPr>
              <w:fldChar w:fldCharType="end"/>
            </w:r>
          </w:p>
        </w:tc>
        <w:tc>
          <w:tcPr>
            <w:tcW w:w="8280" w:type="dxa"/>
          </w:tcPr>
          <w:p w14:paraId="42C9BA3F" w14:textId="77777777" w:rsidR="00E71FB4" w:rsidRPr="00E71FB4" w:rsidRDefault="00844593" w:rsidP="00E71FB4">
            <w:pPr>
              <w:pStyle w:val="ListParagraph"/>
              <w:numPr>
                <w:ilvl w:val="0"/>
                <w:numId w:val="18"/>
              </w:numPr>
              <w:spacing w:before="120" w:after="120"/>
              <w:ind w:left="432"/>
              <w:rPr>
                <w:rFonts w:ascii="Arial" w:hAnsi="Arial" w:cs="Arial"/>
                <w:sz w:val="22"/>
                <w:szCs w:val="22"/>
              </w:rPr>
            </w:pPr>
            <w:r>
              <w:rPr>
                <w:rFonts w:ascii="Arial" w:hAnsi="Arial" w:cs="Arial"/>
                <w:bCs/>
                <w:sz w:val="22"/>
                <w:szCs w:val="22"/>
              </w:rPr>
              <w:t xml:space="preserve">A signed and dated actuarial opinion on the capitalized (present) value of reported IBNR losses.  </w:t>
            </w:r>
          </w:p>
          <w:p w14:paraId="62FA09E7" w14:textId="77777777" w:rsidR="00E71FB4" w:rsidRDefault="00E71FB4" w:rsidP="00E71FB4">
            <w:pPr>
              <w:pStyle w:val="ListParagraph"/>
              <w:spacing w:before="120" w:after="120"/>
              <w:ind w:left="432"/>
              <w:rPr>
                <w:rFonts w:ascii="Arial" w:hAnsi="Arial" w:cs="Arial"/>
                <w:b/>
                <w:sz w:val="22"/>
                <w:szCs w:val="22"/>
              </w:rPr>
            </w:pPr>
          </w:p>
          <w:p w14:paraId="5756951A" w14:textId="5390542C" w:rsidR="00A25FB1" w:rsidRPr="00E71FB4" w:rsidRDefault="00844593" w:rsidP="00E71FB4">
            <w:pPr>
              <w:pStyle w:val="ListParagraph"/>
              <w:spacing w:before="120" w:after="120"/>
              <w:ind w:left="432"/>
              <w:rPr>
                <w:rFonts w:ascii="Arial" w:hAnsi="Arial" w:cs="Arial"/>
                <w:sz w:val="22"/>
                <w:szCs w:val="22"/>
              </w:rPr>
            </w:pPr>
            <w:r w:rsidRPr="00E71FB4">
              <w:rPr>
                <w:rFonts w:ascii="Arial" w:hAnsi="Arial" w:cs="Arial"/>
                <w:b/>
                <w:sz w:val="22"/>
                <w:szCs w:val="22"/>
              </w:rPr>
              <w:t xml:space="preserve">If IBNR is reported, please answer the questions below and have a company actuary or your company’s actuarial consultant complete the Actuarial Checklist. </w:t>
            </w:r>
          </w:p>
        </w:tc>
      </w:tr>
      <w:tr w:rsidR="00844593" w:rsidRPr="00B84A38" w14:paraId="5E46DE19" w14:textId="77777777" w:rsidTr="00273F93">
        <w:tc>
          <w:tcPr>
            <w:tcW w:w="1165" w:type="dxa"/>
          </w:tcPr>
          <w:p w14:paraId="416AE581" w14:textId="358EAFD6" w:rsidR="00844593" w:rsidRPr="00273F93" w:rsidRDefault="00844593" w:rsidP="00844593">
            <w:pPr>
              <w:spacing w:before="120" w:after="120"/>
              <w:jc w:val="center"/>
              <w:rPr>
                <w:rFonts w:ascii="Arial" w:hAnsi="Arial" w:cs="Arial"/>
                <w:sz w:val="22"/>
                <w:szCs w:val="22"/>
              </w:rPr>
            </w:pPr>
          </w:p>
        </w:tc>
        <w:tc>
          <w:tcPr>
            <w:tcW w:w="8280" w:type="dxa"/>
          </w:tcPr>
          <w:p w14:paraId="5AC7FC53" w14:textId="77777777" w:rsidR="002D3C2A" w:rsidRDefault="00844593" w:rsidP="00E71FB4">
            <w:pPr>
              <w:pStyle w:val="ListParagraph"/>
              <w:numPr>
                <w:ilvl w:val="0"/>
                <w:numId w:val="32"/>
              </w:numPr>
              <w:spacing w:before="120" w:after="240"/>
              <w:rPr>
                <w:rFonts w:ascii="Arial" w:hAnsi="Arial" w:cs="Arial"/>
                <w:bCs/>
                <w:sz w:val="22"/>
                <w:szCs w:val="22"/>
              </w:rPr>
            </w:pPr>
            <w:r w:rsidRPr="00E71FB4">
              <w:rPr>
                <w:rFonts w:ascii="Arial" w:hAnsi="Arial" w:cs="Arial"/>
                <w:bCs/>
                <w:sz w:val="22"/>
                <w:szCs w:val="22"/>
              </w:rPr>
              <w:t xml:space="preserve">If IBNR is reported, does the actuarial IBNR evaluation date match the as of date of the POL?  (If </w:t>
            </w:r>
            <w:proofErr w:type="gramStart"/>
            <w:r w:rsidRPr="00E71FB4">
              <w:rPr>
                <w:rFonts w:ascii="Arial" w:hAnsi="Arial" w:cs="Arial"/>
                <w:bCs/>
                <w:sz w:val="22"/>
                <w:szCs w:val="22"/>
              </w:rPr>
              <w:t>No</w:t>
            </w:r>
            <w:proofErr w:type="gramEnd"/>
            <w:r w:rsidRPr="00E71FB4">
              <w:rPr>
                <w:rFonts w:ascii="Arial" w:hAnsi="Arial" w:cs="Arial"/>
                <w:bCs/>
                <w:sz w:val="22"/>
                <w:szCs w:val="22"/>
              </w:rPr>
              <w:t xml:space="preserve">, please explain.)   </w:t>
            </w:r>
          </w:p>
          <w:p w14:paraId="174D298C" w14:textId="788328FA" w:rsidR="00844593" w:rsidRPr="00E71FB4" w:rsidRDefault="00844593" w:rsidP="002D3C2A">
            <w:pPr>
              <w:pStyle w:val="ListParagraph"/>
              <w:spacing w:before="120" w:after="240"/>
              <w:rPr>
                <w:rFonts w:ascii="Arial" w:hAnsi="Arial" w:cs="Arial"/>
                <w:bCs/>
                <w:sz w:val="22"/>
                <w:szCs w:val="22"/>
              </w:rPr>
            </w:pPr>
            <w:r w:rsidRPr="00E71FB4">
              <w:rPr>
                <w:rFonts w:ascii="Arial" w:hAnsi="Arial" w:cs="Arial"/>
                <w:sz w:val="22"/>
                <w:szCs w:val="22"/>
              </w:rPr>
              <w:t xml:space="preserve">Yes </w:t>
            </w:r>
            <w:r w:rsidRPr="00E71FB4">
              <w:rPr>
                <w:rFonts w:ascii="Arial" w:hAnsi="Arial" w:cs="Arial"/>
                <w:sz w:val="22"/>
                <w:szCs w:val="22"/>
              </w:rPr>
              <w:fldChar w:fldCharType="begin">
                <w:ffData>
                  <w:name w:val="Check5"/>
                  <w:enabled/>
                  <w:calcOnExit w:val="0"/>
                  <w:checkBox>
                    <w:sizeAuto/>
                    <w:default w:val="0"/>
                  </w:checkBox>
                </w:ffData>
              </w:fldChar>
            </w:r>
            <w:bookmarkStart w:id="4" w:name="Check5"/>
            <w:r w:rsidRPr="00E71FB4">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E71FB4">
              <w:rPr>
                <w:rFonts w:ascii="Arial" w:hAnsi="Arial" w:cs="Arial"/>
                <w:sz w:val="22"/>
                <w:szCs w:val="22"/>
              </w:rPr>
              <w:fldChar w:fldCharType="end"/>
            </w:r>
            <w:bookmarkEnd w:id="4"/>
            <w:r w:rsidRPr="00E71FB4">
              <w:rPr>
                <w:rFonts w:ascii="Arial" w:hAnsi="Arial" w:cs="Arial"/>
                <w:sz w:val="22"/>
                <w:szCs w:val="22"/>
              </w:rPr>
              <w:t xml:space="preserve">                  No  </w:t>
            </w:r>
            <w:r w:rsidRPr="00E71FB4">
              <w:rPr>
                <w:rFonts w:ascii="Arial" w:hAnsi="Arial" w:cs="Arial"/>
                <w:sz w:val="22"/>
                <w:szCs w:val="22"/>
              </w:rPr>
              <w:fldChar w:fldCharType="begin">
                <w:ffData>
                  <w:name w:val="Check6"/>
                  <w:enabled/>
                  <w:calcOnExit w:val="0"/>
                  <w:checkBox>
                    <w:sizeAuto/>
                    <w:default w:val="0"/>
                  </w:checkBox>
                </w:ffData>
              </w:fldChar>
            </w:r>
            <w:bookmarkStart w:id="5" w:name="Check6"/>
            <w:r w:rsidRPr="00E71FB4">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E71FB4">
              <w:rPr>
                <w:rFonts w:ascii="Arial" w:hAnsi="Arial" w:cs="Arial"/>
                <w:sz w:val="22"/>
                <w:szCs w:val="22"/>
              </w:rPr>
              <w:fldChar w:fldCharType="end"/>
            </w:r>
            <w:bookmarkEnd w:id="5"/>
          </w:p>
          <w:p w14:paraId="063FA911" w14:textId="77777777" w:rsidR="00844593" w:rsidRPr="00844593" w:rsidRDefault="00844593" w:rsidP="008E4A9C">
            <w:pPr>
              <w:spacing w:before="120"/>
              <w:ind w:left="346"/>
              <w:rPr>
                <w:rFonts w:ascii="Arial" w:hAnsi="Arial" w:cs="Arial"/>
                <w:bCs/>
                <w:sz w:val="22"/>
                <w:szCs w:val="22"/>
              </w:rPr>
            </w:pPr>
            <w:r w:rsidRPr="00844593">
              <w:rPr>
                <w:rFonts w:ascii="Arial" w:hAnsi="Arial" w:cs="Arial"/>
                <w:bCs/>
                <w:sz w:val="22"/>
                <w:szCs w:val="22"/>
              </w:rPr>
              <w:t xml:space="preserve">Explanation: </w:t>
            </w:r>
            <w:r w:rsidRPr="00844593">
              <w:rPr>
                <w:rFonts w:ascii="Arial" w:hAnsi="Arial" w:cs="Arial"/>
                <w:bCs/>
                <w:sz w:val="22"/>
                <w:szCs w:val="22"/>
              </w:rPr>
              <w:fldChar w:fldCharType="begin">
                <w:ffData>
                  <w:name w:val=""/>
                  <w:enabled/>
                  <w:calcOnExit w:val="0"/>
                  <w:textInput/>
                </w:ffData>
              </w:fldChar>
            </w:r>
            <w:r w:rsidRPr="00844593">
              <w:rPr>
                <w:rFonts w:ascii="Arial" w:hAnsi="Arial" w:cs="Arial"/>
                <w:bCs/>
                <w:sz w:val="22"/>
                <w:szCs w:val="22"/>
              </w:rPr>
              <w:instrText xml:space="preserve"> FORMTEXT </w:instrText>
            </w:r>
            <w:r w:rsidRPr="00844593">
              <w:rPr>
                <w:rFonts w:ascii="Arial" w:hAnsi="Arial" w:cs="Arial"/>
                <w:bCs/>
                <w:sz w:val="22"/>
                <w:szCs w:val="22"/>
              </w:rPr>
            </w:r>
            <w:r w:rsidRPr="00844593">
              <w:rPr>
                <w:rFonts w:ascii="Arial" w:hAnsi="Arial" w:cs="Arial"/>
                <w:bCs/>
                <w:sz w:val="22"/>
                <w:szCs w:val="22"/>
              </w:rPr>
              <w:fldChar w:fldCharType="separate"/>
            </w:r>
            <w:r w:rsidRPr="00273F93">
              <w:t> </w:t>
            </w:r>
            <w:r w:rsidRPr="00273F93">
              <w:t> </w:t>
            </w:r>
            <w:r w:rsidRPr="00273F93">
              <w:t> </w:t>
            </w:r>
            <w:r w:rsidRPr="00273F93">
              <w:t> </w:t>
            </w:r>
            <w:r w:rsidRPr="00273F93">
              <w:t> </w:t>
            </w:r>
            <w:r w:rsidRPr="00844593">
              <w:rPr>
                <w:rFonts w:ascii="Arial" w:hAnsi="Arial" w:cs="Arial"/>
                <w:sz w:val="22"/>
                <w:szCs w:val="22"/>
              </w:rPr>
              <w:fldChar w:fldCharType="end"/>
            </w:r>
          </w:p>
          <w:p w14:paraId="3CF35669" w14:textId="77777777" w:rsidR="00844593" w:rsidRDefault="00844593" w:rsidP="00844593">
            <w:pPr>
              <w:pStyle w:val="ListParagraph"/>
              <w:spacing w:before="120" w:after="120"/>
              <w:ind w:left="432"/>
              <w:rPr>
                <w:rFonts w:ascii="Arial" w:hAnsi="Arial" w:cs="Arial"/>
                <w:bCs/>
                <w:sz w:val="22"/>
                <w:szCs w:val="22"/>
              </w:rPr>
            </w:pPr>
          </w:p>
        </w:tc>
      </w:tr>
      <w:tr w:rsidR="00A25FB1" w:rsidRPr="00B84A38" w14:paraId="6114D737" w14:textId="77777777" w:rsidTr="00273F93">
        <w:tc>
          <w:tcPr>
            <w:tcW w:w="1165" w:type="dxa"/>
          </w:tcPr>
          <w:p w14:paraId="3EB2BAA0" w14:textId="6251728F" w:rsidR="00A25FB1" w:rsidRPr="00273F93" w:rsidRDefault="00A25FB1" w:rsidP="00273F93">
            <w:pPr>
              <w:spacing w:before="400"/>
              <w:jc w:val="center"/>
              <w:rPr>
                <w:rFonts w:ascii="Arial" w:hAnsi="Arial" w:cs="Arial"/>
                <w:sz w:val="22"/>
                <w:szCs w:val="22"/>
              </w:rPr>
            </w:pPr>
          </w:p>
        </w:tc>
        <w:tc>
          <w:tcPr>
            <w:tcW w:w="8280" w:type="dxa"/>
          </w:tcPr>
          <w:p w14:paraId="56258599" w14:textId="77777777" w:rsidR="002D3C2A" w:rsidRDefault="00844593" w:rsidP="00E71FB4">
            <w:pPr>
              <w:pStyle w:val="ListParagraph"/>
              <w:numPr>
                <w:ilvl w:val="0"/>
                <w:numId w:val="32"/>
              </w:numPr>
              <w:spacing w:before="120" w:after="240"/>
              <w:rPr>
                <w:rFonts w:ascii="Arial" w:hAnsi="Arial" w:cs="Arial"/>
                <w:bCs/>
                <w:sz w:val="22"/>
                <w:szCs w:val="22"/>
              </w:rPr>
            </w:pPr>
            <w:r w:rsidRPr="00E71FB4">
              <w:rPr>
                <w:rFonts w:ascii="Arial" w:hAnsi="Arial" w:cs="Arial"/>
                <w:bCs/>
                <w:sz w:val="22"/>
                <w:szCs w:val="22"/>
              </w:rPr>
              <w:t>If IBNR is reported, d</w:t>
            </w:r>
            <w:r w:rsidR="00A25FB1" w:rsidRPr="00E71FB4">
              <w:rPr>
                <w:rFonts w:ascii="Arial" w:hAnsi="Arial" w:cs="Arial"/>
                <w:bCs/>
                <w:sz w:val="22"/>
                <w:szCs w:val="22"/>
              </w:rPr>
              <w:t xml:space="preserve">oes the actuarial evaluation of IBNR equal the IBNR on the POL submitted for commutation? (If </w:t>
            </w:r>
            <w:proofErr w:type="gramStart"/>
            <w:r w:rsidR="00A25FB1" w:rsidRPr="00E71FB4">
              <w:rPr>
                <w:rFonts w:ascii="Arial" w:hAnsi="Arial" w:cs="Arial"/>
                <w:bCs/>
                <w:sz w:val="22"/>
                <w:szCs w:val="22"/>
              </w:rPr>
              <w:t>No</w:t>
            </w:r>
            <w:proofErr w:type="gramEnd"/>
            <w:r w:rsidR="00A25FB1" w:rsidRPr="00E71FB4">
              <w:rPr>
                <w:rFonts w:ascii="Arial" w:hAnsi="Arial" w:cs="Arial"/>
                <w:bCs/>
                <w:sz w:val="22"/>
                <w:szCs w:val="22"/>
              </w:rPr>
              <w:t>, please explain.)</w:t>
            </w:r>
            <w:r w:rsidRPr="00E71FB4">
              <w:rPr>
                <w:rFonts w:ascii="Arial" w:hAnsi="Arial" w:cs="Arial"/>
                <w:bCs/>
                <w:sz w:val="22"/>
                <w:szCs w:val="22"/>
              </w:rPr>
              <w:t xml:space="preserve">   </w:t>
            </w:r>
          </w:p>
          <w:p w14:paraId="1D1EA9DA" w14:textId="0A756EBA" w:rsidR="00A25FB1" w:rsidRPr="00E71FB4" w:rsidRDefault="00844593" w:rsidP="002D3C2A">
            <w:pPr>
              <w:pStyle w:val="ListParagraph"/>
              <w:spacing w:before="120" w:after="240"/>
              <w:rPr>
                <w:rFonts w:ascii="Arial" w:hAnsi="Arial" w:cs="Arial"/>
                <w:bCs/>
                <w:sz w:val="22"/>
                <w:szCs w:val="22"/>
              </w:rPr>
            </w:pPr>
            <w:r w:rsidRPr="00E71FB4">
              <w:rPr>
                <w:rFonts w:ascii="Arial" w:hAnsi="Arial" w:cs="Arial"/>
                <w:sz w:val="22"/>
                <w:szCs w:val="22"/>
              </w:rPr>
              <w:t xml:space="preserve">Yes </w:t>
            </w:r>
            <w:r w:rsidRPr="00E71FB4">
              <w:rPr>
                <w:rFonts w:ascii="Arial" w:hAnsi="Arial" w:cs="Arial"/>
                <w:sz w:val="22"/>
                <w:szCs w:val="22"/>
              </w:rPr>
              <w:fldChar w:fldCharType="begin">
                <w:ffData>
                  <w:name w:val="Check7"/>
                  <w:enabled/>
                  <w:calcOnExit w:val="0"/>
                  <w:checkBox>
                    <w:sizeAuto/>
                    <w:default w:val="0"/>
                  </w:checkBox>
                </w:ffData>
              </w:fldChar>
            </w:r>
            <w:bookmarkStart w:id="6" w:name="Check7"/>
            <w:r w:rsidRPr="00E71FB4">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E71FB4">
              <w:rPr>
                <w:rFonts w:ascii="Arial" w:hAnsi="Arial" w:cs="Arial"/>
                <w:sz w:val="22"/>
                <w:szCs w:val="22"/>
              </w:rPr>
              <w:fldChar w:fldCharType="end"/>
            </w:r>
            <w:bookmarkEnd w:id="6"/>
            <w:r w:rsidRPr="00E71FB4">
              <w:rPr>
                <w:rFonts w:ascii="Arial" w:hAnsi="Arial" w:cs="Arial"/>
                <w:sz w:val="22"/>
                <w:szCs w:val="22"/>
              </w:rPr>
              <w:t xml:space="preserve">               No  </w:t>
            </w:r>
            <w:r w:rsidRPr="00E71FB4">
              <w:rPr>
                <w:rFonts w:ascii="Arial" w:hAnsi="Arial" w:cs="Arial"/>
                <w:sz w:val="22"/>
                <w:szCs w:val="22"/>
              </w:rPr>
              <w:fldChar w:fldCharType="begin">
                <w:ffData>
                  <w:name w:val="Check8"/>
                  <w:enabled/>
                  <w:calcOnExit w:val="0"/>
                  <w:checkBox>
                    <w:sizeAuto/>
                    <w:default w:val="0"/>
                  </w:checkBox>
                </w:ffData>
              </w:fldChar>
            </w:r>
            <w:bookmarkStart w:id="7" w:name="Check8"/>
            <w:r w:rsidRPr="00E71FB4">
              <w:rPr>
                <w:rFonts w:ascii="Arial" w:hAnsi="Arial" w:cs="Arial"/>
                <w:sz w:val="22"/>
                <w:szCs w:val="22"/>
              </w:rPr>
              <w:instrText xml:space="preserve"> FORMCHECKBOX </w:instrText>
            </w:r>
            <w:r w:rsidR="002D3C2A">
              <w:rPr>
                <w:rFonts w:ascii="Arial" w:hAnsi="Arial" w:cs="Arial"/>
                <w:sz w:val="22"/>
                <w:szCs w:val="22"/>
              </w:rPr>
            </w:r>
            <w:r w:rsidR="002D3C2A">
              <w:rPr>
                <w:rFonts w:ascii="Arial" w:hAnsi="Arial" w:cs="Arial"/>
                <w:sz w:val="22"/>
                <w:szCs w:val="22"/>
              </w:rPr>
              <w:fldChar w:fldCharType="separate"/>
            </w:r>
            <w:r w:rsidRPr="00E71FB4">
              <w:rPr>
                <w:rFonts w:ascii="Arial" w:hAnsi="Arial" w:cs="Arial"/>
                <w:sz w:val="22"/>
                <w:szCs w:val="22"/>
              </w:rPr>
              <w:fldChar w:fldCharType="end"/>
            </w:r>
            <w:bookmarkEnd w:id="7"/>
          </w:p>
          <w:p w14:paraId="7CCDCCBA" w14:textId="77777777" w:rsidR="00A25FB1" w:rsidRPr="00844593" w:rsidRDefault="00A25FB1" w:rsidP="008E4A9C">
            <w:pPr>
              <w:spacing w:before="120"/>
              <w:ind w:left="346"/>
              <w:rPr>
                <w:rFonts w:ascii="Arial" w:hAnsi="Arial" w:cs="Arial"/>
                <w:bCs/>
                <w:sz w:val="22"/>
                <w:szCs w:val="22"/>
              </w:rPr>
            </w:pPr>
            <w:r w:rsidRPr="00844593">
              <w:rPr>
                <w:rFonts w:ascii="Arial" w:hAnsi="Arial" w:cs="Arial"/>
                <w:bCs/>
                <w:sz w:val="22"/>
                <w:szCs w:val="22"/>
              </w:rPr>
              <w:t xml:space="preserve">Explanation: </w:t>
            </w:r>
            <w:r w:rsidRPr="00844593">
              <w:rPr>
                <w:rFonts w:ascii="Arial" w:hAnsi="Arial" w:cs="Arial"/>
                <w:bCs/>
                <w:sz w:val="22"/>
                <w:szCs w:val="22"/>
              </w:rPr>
              <w:fldChar w:fldCharType="begin">
                <w:ffData>
                  <w:name w:val="Text3"/>
                  <w:enabled/>
                  <w:calcOnExit w:val="0"/>
                  <w:textInput/>
                </w:ffData>
              </w:fldChar>
            </w:r>
            <w:r w:rsidRPr="00844593">
              <w:rPr>
                <w:rFonts w:ascii="Arial" w:hAnsi="Arial" w:cs="Arial"/>
                <w:bCs/>
                <w:sz w:val="22"/>
                <w:szCs w:val="22"/>
              </w:rPr>
              <w:instrText xml:space="preserve"> FORMTEXT </w:instrText>
            </w:r>
            <w:r w:rsidRPr="00844593">
              <w:rPr>
                <w:rFonts w:ascii="Arial" w:hAnsi="Arial" w:cs="Arial"/>
                <w:bCs/>
                <w:sz w:val="22"/>
                <w:szCs w:val="22"/>
              </w:rPr>
            </w:r>
            <w:r w:rsidRPr="00844593">
              <w:rPr>
                <w:rFonts w:ascii="Arial" w:hAnsi="Arial" w:cs="Arial"/>
                <w:bCs/>
                <w:sz w:val="22"/>
                <w:szCs w:val="22"/>
              </w:rPr>
              <w:fldChar w:fldCharType="separate"/>
            </w:r>
            <w:r w:rsidRPr="00273F93">
              <w:t> </w:t>
            </w:r>
            <w:r w:rsidRPr="00273F93">
              <w:t> </w:t>
            </w:r>
            <w:r w:rsidRPr="00273F93">
              <w:t> </w:t>
            </w:r>
            <w:r w:rsidRPr="00273F93">
              <w:t> </w:t>
            </w:r>
            <w:r w:rsidRPr="00273F93">
              <w:t> </w:t>
            </w:r>
            <w:r w:rsidRPr="00844593">
              <w:rPr>
                <w:rFonts w:ascii="Arial" w:hAnsi="Arial" w:cs="Arial"/>
                <w:sz w:val="22"/>
                <w:szCs w:val="22"/>
              </w:rPr>
              <w:fldChar w:fldCharType="end"/>
            </w:r>
          </w:p>
          <w:p w14:paraId="69AE5C39" w14:textId="77777777" w:rsidR="00A25FB1" w:rsidRPr="00273F93" w:rsidRDefault="00A25FB1" w:rsidP="00273F93">
            <w:pPr>
              <w:pStyle w:val="ListParagraph"/>
              <w:spacing w:before="120"/>
              <w:ind w:left="432" w:hanging="356"/>
              <w:rPr>
                <w:rFonts w:ascii="Arial" w:hAnsi="Arial" w:cs="Arial"/>
                <w:bCs/>
                <w:sz w:val="22"/>
                <w:szCs w:val="22"/>
              </w:rPr>
            </w:pPr>
          </w:p>
        </w:tc>
      </w:tr>
    </w:tbl>
    <w:p w14:paraId="28CDED96" w14:textId="77777777" w:rsidR="00844593" w:rsidRDefault="00844593"/>
    <w:p w14:paraId="14EAA2C9" w14:textId="77777777" w:rsidR="00844593" w:rsidRDefault="00844593"/>
    <w:p w14:paraId="59C14964" w14:textId="77777777" w:rsidR="00844593" w:rsidRDefault="00844593"/>
    <w:p w14:paraId="2E866685" w14:textId="77777777" w:rsidR="008E4A9C" w:rsidRDefault="008E4A9C"/>
    <w:p w14:paraId="402EAE50" w14:textId="77777777" w:rsidR="00844593" w:rsidRDefault="00844593"/>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6210"/>
        <w:gridCol w:w="2070"/>
      </w:tblGrid>
      <w:tr w:rsidR="00460AEC" w:rsidRPr="00B84A38" w14:paraId="44B60591" w14:textId="77777777" w:rsidTr="00273F93">
        <w:trPr>
          <w:trHeight w:val="548"/>
        </w:trPr>
        <w:tc>
          <w:tcPr>
            <w:tcW w:w="944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7F7D5EE" w14:textId="77777777" w:rsidR="00460AEC" w:rsidRDefault="00460AEC" w:rsidP="00460AEC">
            <w:pPr>
              <w:spacing w:before="120" w:after="60"/>
              <w:rPr>
                <w:rFonts w:ascii="Arial" w:hAnsi="Arial" w:cs="Arial"/>
                <w:b/>
                <w:sz w:val="28"/>
                <w:szCs w:val="28"/>
              </w:rPr>
            </w:pPr>
            <w:r w:rsidRPr="00273F93">
              <w:rPr>
                <w:rFonts w:ascii="Arial" w:hAnsi="Arial" w:cs="Arial"/>
                <w:b/>
                <w:sz w:val="28"/>
                <w:szCs w:val="28"/>
              </w:rPr>
              <w:lastRenderedPageBreak/>
              <w:t>OPEN/OUTSTANDING CLAIMS SUPPORT</w:t>
            </w:r>
            <w:r>
              <w:rPr>
                <w:rFonts w:ascii="Arial" w:hAnsi="Arial" w:cs="Arial"/>
                <w:b/>
                <w:sz w:val="28"/>
                <w:szCs w:val="28"/>
              </w:rPr>
              <w:t xml:space="preserve"> </w:t>
            </w:r>
          </w:p>
          <w:p w14:paraId="3977D1BD" w14:textId="7E1B4EAF" w:rsidR="00460AEC" w:rsidRPr="00C56037" w:rsidRDefault="00844593" w:rsidP="00273F93">
            <w:pPr>
              <w:spacing w:before="120" w:after="60"/>
              <w:rPr>
                <w:rFonts w:ascii="Arial" w:hAnsi="Arial" w:cs="Arial"/>
                <w:b/>
                <w:sz w:val="20"/>
                <w:szCs w:val="20"/>
              </w:rPr>
            </w:pPr>
            <w:r>
              <w:rPr>
                <w:rFonts w:ascii="Arial" w:hAnsi="Arial" w:cs="Arial"/>
                <w:bCs/>
                <w:sz w:val="20"/>
                <w:szCs w:val="20"/>
              </w:rPr>
              <w:t>C</w:t>
            </w:r>
            <w:r w:rsidR="002732E3" w:rsidRPr="00273F93">
              <w:rPr>
                <w:rFonts w:ascii="Arial" w:hAnsi="Arial" w:cs="Arial"/>
                <w:bCs/>
                <w:sz w:val="20"/>
                <w:szCs w:val="20"/>
              </w:rPr>
              <w:t xml:space="preserve">ombine documents into a zip file and </w:t>
            </w:r>
            <w:r w:rsidR="00906CAD" w:rsidRPr="002732E3">
              <w:rPr>
                <w:rFonts w:ascii="Arial" w:hAnsi="Arial" w:cs="Arial"/>
                <w:bCs/>
                <w:sz w:val="20"/>
                <w:szCs w:val="20"/>
              </w:rPr>
              <w:t>upload</w:t>
            </w:r>
            <w:r w:rsidR="00460AEC" w:rsidRPr="002732E3">
              <w:rPr>
                <w:rFonts w:ascii="Arial" w:hAnsi="Arial" w:cs="Arial"/>
                <w:bCs/>
                <w:sz w:val="20"/>
                <w:szCs w:val="20"/>
              </w:rPr>
              <w:t xml:space="preserve"> under “Supporting Documentation.” Each upload must be less than 50MB.</w:t>
            </w:r>
          </w:p>
        </w:tc>
      </w:tr>
      <w:tr w:rsidR="00460AEC" w:rsidRPr="00B84A38" w14:paraId="4F3E529F" w14:textId="77777777" w:rsidTr="00273F93">
        <w:trPr>
          <w:trHeight w:val="548"/>
        </w:trPr>
        <w:tc>
          <w:tcPr>
            <w:tcW w:w="9445" w:type="dxa"/>
            <w:gridSpan w:val="3"/>
            <w:tcBorders>
              <w:top w:val="single" w:sz="4" w:space="0" w:color="auto"/>
              <w:left w:val="single" w:sz="4" w:space="0" w:color="auto"/>
              <w:bottom w:val="single" w:sz="4" w:space="0" w:color="auto"/>
              <w:right w:val="single" w:sz="4" w:space="0" w:color="auto"/>
            </w:tcBorders>
          </w:tcPr>
          <w:p w14:paraId="0CAD7BB7" w14:textId="167BBA61" w:rsidR="00460AEC" w:rsidRPr="00273F93" w:rsidRDefault="00460AEC" w:rsidP="00273F93">
            <w:pPr>
              <w:spacing w:before="120" w:after="240"/>
              <w:rPr>
                <w:rFonts w:ascii="Arial" w:hAnsi="Arial" w:cs="Arial"/>
                <w:sz w:val="22"/>
                <w:szCs w:val="22"/>
              </w:rPr>
            </w:pPr>
            <w:r w:rsidRPr="00273F93">
              <w:rPr>
                <w:rFonts w:ascii="Arial" w:hAnsi="Arial" w:cs="Arial"/>
                <w:sz w:val="22"/>
                <w:szCs w:val="22"/>
              </w:rPr>
              <w:t xml:space="preserve">Documentation should be complete but should not contain irrelevant information (e.g., pictures, diagrams, measurements, etc.). </w:t>
            </w:r>
            <w:r w:rsidRPr="00273F93">
              <w:rPr>
                <w:rFonts w:ascii="Arial" w:hAnsi="Arial" w:cs="Arial"/>
                <w:b/>
                <w:bCs/>
                <w:sz w:val="22"/>
                <w:szCs w:val="22"/>
              </w:rPr>
              <w:t>Each item below must be clearly identified with the claim number (as reported on the DCL)</w:t>
            </w:r>
            <w:r w:rsidR="00E71FB4">
              <w:rPr>
                <w:rFonts w:ascii="Arial" w:hAnsi="Arial" w:cs="Arial"/>
                <w:b/>
                <w:bCs/>
                <w:sz w:val="22"/>
                <w:szCs w:val="22"/>
              </w:rPr>
              <w:t xml:space="preserve"> and in the order listed below</w:t>
            </w:r>
            <w:r w:rsidRPr="00273F93">
              <w:rPr>
                <w:rFonts w:ascii="Arial" w:hAnsi="Arial" w:cs="Arial"/>
                <w:b/>
                <w:bCs/>
                <w:sz w:val="22"/>
                <w:szCs w:val="22"/>
              </w:rPr>
              <w:t xml:space="preserve">. </w:t>
            </w:r>
            <w:r w:rsidR="00844593">
              <w:rPr>
                <w:rFonts w:ascii="Arial" w:hAnsi="Arial" w:cs="Arial"/>
                <w:sz w:val="22"/>
                <w:szCs w:val="22"/>
              </w:rPr>
              <w:t>E</w:t>
            </w:r>
            <w:r w:rsidRPr="00273F93">
              <w:rPr>
                <w:rFonts w:ascii="Arial" w:hAnsi="Arial" w:cs="Arial"/>
                <w:sz w:val="22"/>
                <w:szCs w:val="22"/>
              </w:rPr>
              <w:t>xplain any items not included.</w:t>
            </w:r>
          </w:p>
          <w:p w14:paraId="3EA15B74" w14:textId="6E4E16AA" w:rsidR="00460AEC" w:rsidRPr="004C7B5A" w:rsidRDefault="00460AEC" w:rsidP="00273F93">
            <w:pPr>
              <w:spacing w:before="120" w:after="240"/>
              <w:rPr>
                <w:rFonts w:ascii="Arial" w:hAnsi="Arial" w:cs="Arial"/>
                <w:b/>
                <w:i/>
                <w:iCs/>
                <w:sz w:val="20"/>
                <w:szCs w:val="20"/>
              </w:rPr>
            </w:pPr>
            <w:r w:rsidRPr="004C7B5A">
              <w:rPr>
                <w:rFonts w:ascii="Arial" w:hAnsi="Arial" w:cs="Arial"/>
                <w:i/>
                <w:iCs/>
                <w:szCs w:val="18"/>
              </w:rPr>
              <w:t xml:space="preserve">Note: </w:t>
            </w:r>
            <w:r w:rsidR="006D2694" w:rsidRPr="004C7B5A">
              <w:rPr>
                <w:rFonts w:ascii="Arial" w:hAnsi="Arial" w:cs="Arial"/>
                <w:i/>
                <w:iCs/>
                <w:szCs w:val="18"/>
              </w:rPr>
              <w:t>If the company does not propose a present value discount for its reported outstanding losses, the FHCF will apply a present value discount to the final agreed upon aggregate value of the outstanding losses.</w:t>
            </w:r>
          </w:p>
        </w:tc>
      </w:tr>
      <w:tr w:rsidR="001831C0" w:rsidRPr="00B84A38" w14:paraId="75D6E56F" w14:textId="77777777" w:rsidTr="00273F93">
        <w:trPr>
          <w:trHeight w:val="548"/>
        </w:trPr>
        <w:tc>
          <w:tcPr>
            <w:tcW w:w="1165" w:type="dxa"/>
            <w:tcBorders>
              <w:top w:val="single" w:sz="4" w:space="0" w:color="auto"/>
              <w:left w:val="single" w:sz="4" w:space="0" w:color="auto"/>
              <w:bottom w:val="single" w:sz="4" w:space="0" w:color="auto"/>
              <w:right w:val="single" w:sz="4" w:space="0" w:color="auto"/>
            </w:tcBorders>
          </w:tcPr>
          <w:p w14:paraId="33F94FEA" w14:textId="744C3593" w:rsidR="001831C0" w:rsidRPr="00C56037" w:rsidDel="00075AC1" w:rsidRDefault="001831C0" w:rsidP="00075AC1">
            <w:pPr>
              <w:spacing w:before="120" w:after="60"/>
              <w:rPr>
                <w:rFonts w:ascii="Arial" w:hAnsi="Arial" w:cs="Arial"/>
                <w:b/>
                <w:sz w:val="20"/>
                <w:szCs w:val="20"/>
              </w:rPr>
            </w:pPr>
            <w:r>
              <w:rPr>
                <w:rFonts w:ascii="Arial" w:hAnsi="Arial" w:cs="Arial"/>
                <w:b/>
                <w:sz w:val="20"/>
                <w:szCs w:val="20"/>
              </w:rPr>
              <w:t>Included</w:t>
            </w:r>
          </w:p>
        </w:tc>
        <w:tc>
          <w:tcPr>
            <w:tcW w:w="6210" w:type="dxa"/>
            <w:tcBorders>
              <w:top w:val="single" w:sz="4" w:space="0" w:color="auto"/>
              <w:left w:val="single" w:sz="4" w:space="0" w:color="auto"/>
              <w:bottom w:val="single" w:sz="4" w:space="0" w:color="auto"/>
              <w:right w:val="single" w:sz="4" w:space="0" w:color="auto"/>
            </w:tcBorders>
          </w:tcPr>
          <w:p w14:paraId="242EA269" w14:textId="010DEB60" w:rsidR="001831C0" w:rsidRPr="00C56037" w:rsidDel="00075AC1" w:rsidRDefault="001831C0" w:rsidP="00273F93">
            <w:pPr>
              <w:spacing w:before="120" w:after="60"/>
              <w:ind w:left="342"/>
              <w:rPr>
                <w:rFonts w:ascii="Arial"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1E83F72" w14:textId="2DECB760" w:rsidR="001831C0" w:rsidRPr="00C56037" w:rsidDel="00075AC1" w:rsidRDefault="001831C0" w:rsidP="00C56037">
            <w:pPr>
              <w:spacing w:before="120" w:after="60"/>
              <w:jc w:val="center"/>
              <w:rPr>
                <w:rFonts w:ascii="Arial" w:hAnsi="Arial" w:cs="Arial"/>
                <w:b/>
                <w:sz w:val="20"/>
                <w:szCs w:val="20"/>
              </w:rPr>
            </w:pPr>
            <w:r w:rsidRPr="00C56037">
              <w:rPr>
                <w:rFonts w:ascii="Arial" w:hAnsi="Arial" w:cs="Arial"/>
                <w:b/>
                <w:sz w:val="20"/>
                <w:szCs w:val="20"/>
              </w:rPr>
              <w:t>Allowable File Types</w:t>
            </w:r>
          </w:p>
        </w:tc>
      </w:tr>
      <w:tr w:rsidR="001831C0" w:rsidRPr="00B84A38" w14:paraId="2E0C98A2" w14:textId="77777777" w:rsidTr="00273F93">
        <w:trPr>
          <w:trHeight w:val="530"/>
        </w:trPr>
        <w:tc>
          <w:tcPr>
            <w:tcW w:w="1165" w:type="dxa"/>
            <w:tcBorders>
              <w:top w:val="single" w:sz="4" w:space="0" w:color="auto"/>
              <w:left w:val="single" w:sz="4" w:space="0" w:color="auto"/>
              <w:bottom w:val="single" w:sz="4" w:space="0" w:color="auto"/>
              <w:right w:val="single" w:sz="4" w:space="0" w:color="auto"/>
            </w:tcBorders>
          </w:tcPr>
          <w:p w14:paraId="63754CC4" w14:textId="716844B7" w:rsidR="001831C0" w:rsidRPr="009508AE" w:rsidRDefault="001831C0"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8" w:name="Check3"/>
            <w:r>
              <w:rPr>
                <w:rFonts w:ascii="Arial" w:hAnsi="Arial" w:cs="Arial"/>
                <w:sz w:val="20"/>
                <w:szCs w:val="20"/>
              </w:rPr>
              <w:instrText xml:space="preserve"> FORMCHECKBOX </w:instrText>
            </w:r>
            <w:r w:rsidR="002D3C2A">
              <w:rPr>
                <w:rFonts w:ascii="Arial" w:hAnsi="Arial" w:cs="Arial"/>
                <w:sz w:val="20"/>
                <w:szCs w:val="20"/>
              </w:rPr>
            </w:r>
            <w:r w:rsidR="002D3C2A">
              <w:rPr>
                <w:rFonts w:ascii="Arial" w:hAnsi="Arial" w:cs="Arial"/>
                <w:sz w:val="20"/>
                <w:szCs w:val="20"/>
              </w:rPr>
              <w:fldChar w:fldCharType="separate"/>
            </w:r>
            <w:r>
              <w:rPr>
                <w:rFonts w:ascii="Arial" w:hAnsi="Arial" w:cs="Arial"/>
                <w:sz w:val="20"/>
                <w:szCs w:val="20"/>
              </w:rPr>
              <w:fldChar w:fldCharType="end"/>
            </w:r>
            <w:bookmarkEnd w:id="8"/>
          </w:p>
        </w:tc>
        <w:tc>
          <w:tcPr>
            <w:tcW w:w="6210" w:type="dxa"/>
            <w:tcBorders>
              <w:top w:val="single" w:sz="4" w:space="0" w:color="auto"/>
              <w:left w:val="single" w:sz="4" w:space="0" w:color="auto"/>
              <w:bottom w:val="single" w:sz="4" w:space="0" w:color="auto"/>
              <w:right w:val="single" w:sz="4" w:space="0" w:color="auto"/>
            </w:tcBorders>
          </w:tcPr>
          <w:p w14:paraId="70082242" w14:textId="2EF206FE" w:rsidR="001831C0" w:rsidRPr="00273F93" w:rsidRDefault="001831C0" w:rsidP="002C72CC">
            <w:pPr>
              <w:pStyle w:val="ListParagraph"/>
              <w:numPr>
                <w:ilvl w:val="0"/>
                <w:numId w:val="10"/>
              </w:numPr>
              <w:spacing w:before="120" w:after="60"/>
              <w:ind w:left="252" w:hanging="270"/>
              <w:rPr>
                <w:rFonts w:ascii="Arial" w:hAnsi="Arial" w:cs="Arial"/>
                <w:sz w:val="22"/>
                <w:szCs w:val="22"/>
              </w:rPr>
            </w:pPr>
            <w:r w:rsidRPr="00273F93">
              <w:rPr>
                <w:rFonts w:ascii="Arial" w:hAnsi="Arial" w:cs="Arial"/>
                <w:sz w:val="22"/>
                <w:szCs w:val="22"/>
              </w:rPr>
              <w:t>Declarations page for the policy in effect at the time of loss</w:t>
            </w:r>
          </w:p>
        </w:tc>
        <w:tc>
          <w:tcPr>
            <w:tcW w:w="2070" w:type="dxa"/>
            <w:tcBorders>
              <w:left w:val="single" w:sz="4" w:space="0" w:color="auto"/>
              <w:right w:val="single" w:sz="4" w:space="0" w:color="auto"/>
            </w:tcBorders>
          </w:tcPr>
          <w:p w14:paraId="0317405B" w14:textId="2F50C19A" w:rsidR="001831C0" w:rsidRPr="00273F93" w:rsidRDefault="001831C0" w:rsidP="00274481">
            <w:pPr>
              <w:tabs>
                <w:tab w:val="center" w:pos="4747"/>
                <w:tab w:val="left" w:pos="6960"/>
              </w:tabs>
              <w:spacing w:before="120" w:after="60"/>
              <w:jc w:val="center"/>
              <w:rPr>
                <w:rFonts w:ascii="Arial" w:hAnsi="Arial" w:cs="Arial"/>
                <w:sz w:val="22"/>
                <w:szCs w:val="22"/>
              </w:rPr>
            </w:pPr>
            <w:r w:rsidRPr="00273F93">
              <w:rPr>
                <w:rFonts w:ascii="Arial" w:hAnsi="Arial" w:cs="Arial"/>
                <w:b/>
                <w:bCs/>
                <w:sz w:val="22"/>
                <w:szCs w:val="22"/>
              </w:rPr>
              <w:t>.pdf</w:t>
            </w:r>
          </w:p>
        </w:tc>
      </w:tr>
      <w:tr w:rsidR="001831C0" w:rsidRPr="00B84A38" w14:paraId="3DD67E76" w14:textId="77777777" w:rsidTr="00273F93">
        <w:trPr>
          <w:trHeight w:val="485"/>
        </w:trPr>
        <w:tc>
          <w:tcPr>
            <w:tcW w:w="1165" w:type="dxa"/>
            <w:tcBorders>
              <w:top w:val="single" w:sz="4" w:space="0" w:color="auto"/>
              <w:left w:val="single" w:sz="4" w:space="0" w:color="auto"/>
              <w:bottom w:val="single" w:sz="4" w:space="0" w:color="auto"/>
              <w:right w:val="single" w:sz="4" w:space="0" w:color="auto"/>
            </w:tcBorders>
          </w:tcPr>
          <w:p w14:paraId="256E31DF" w14:textId="49AFD678" w:rsidR="001831C0" w:rsidRPr="00CA6F62" w:rsidRDefault="001831C0"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D3C2A">
              <w:rPr>
                <w:rFonts w:ascii="Arial" w:hAnsi="Arial" w:cs="Arial"/>
                <w:sz w:val="20"/>
                <w:szCs w:val="20"/>
              </w:rPr>
            </w:r>
            <w:r w:rsidR="002D3C2A">
              <w:rPr>
                <w:rFonts w:ascii="Arial" w:hAnsi="Arial" w:cs="Arial"/>
                <w:sz w:val="20"/>
                <w:szCs w:val="20"/>
              </w:rPr>
              <w:fldChar w:fldCharType="separate"/>
            </w:r>
            <w:r>
              <w:rPr>
                <w:rFonts w:ascii="Arial" w:hAnsi="Arial" w:cs="Arial"/>
                <w:sz w:val="20"/>
                <w:szCs w:val="20"/>
              </w:rPr>
              <w:fldChar w:fldCharType="end"/>
            </w:r>
          </w:p>
        </w:tc>
        <w:tc>
          <w:tcPr>
            <w:tcW w:w="6210" w:type="dxa"/>
            <w:tcBorders>
              <w:top w:val="single" w:sz="4" w:space="0" w:color="auto"/>
              <w:left w:val="single" w:sz="4" w:space="0" w:color="auto"/>
              <w:bottom w:val="single" w:sz="4" w:space="0" w:color="auto"/>
              <w:right w:val="single" w:sz="4" w:space="0" w:color="auto"/>
            </w:tcBorders>
          </w:tcPr>
          <w:p w14:paraId="23248BFB" w14:textId="0D487EA9" w:rsidR="001831C0" w:rsidRPr="00273F93" w:rsidRDefault="001831C0" w:rsidP="002C72CC">
            <w:pPr>
              <w:pStyle w:val="ListParagraph"/>
              <w:numPr>
                <w:ilvl w:val="0"/>
                <w:numId w:val="10"/>
              </w:numPr>
              <w:spacing w:before="120" w:after="60"/>
              <w:ind w:left="252" w:right="-105" w:hanging="270"/>
              <w:rPr>
                <w:rFonts w:ascii="Arial" w:hAnsi="Arial" w:cs="Arial"/>
                <w:sz w:val="22"/>
                <w:szCs w:val="22"/>
              </w:rPr>
            </w:pPr>
            <w:r w:rsidRPr="00273F93">
              <w:rPr>
                <w:rFonts w:ascii="Arial" w:hAnsi="Arial" w:cs="Arial"/>
                <w:sz w:val="22"/>
                <w:szCs w:val="22"/>
              </w:rPr>
              <w:t>First Notice of Loss</w:t>
            </w:r>
          </w:p>
        </w:tc>
        <w:tc>
          <w:tcPr>
            <w:tcW w:w="2070" w:type="dxa"/>
            <w:tcBorders>
              <w:left w:val="single" w:sz="4" w:space="0" w:color="auto"/>
              <w:right w:val="single" w:sz="4" w:space="0" w:color="auto"/>
            </w:tcBorders>
          </w:tcPr>
          <w:p w14:paraId="4C1ADE7F" w14:textId="77C0E420" w:rsidR="001831C0" w:rsidRPr="00273F93" w:rsidRDefault="001831C0" w:rsidP="00D900EF">
            <w:pPr>
              <w:spacing w:before="120" w:after="60"/>
              <w:jc w:val="center"/>
              <w:rPr>
                <w:rFonts w:ascii="Arial" w:hAnsi="Arial" w:cs="Arial"/>
                <w:sz w:val="22"/>
                <w:szCs w:val="22"/>
              </w:rPr>
            </w:pPr>
            <w:r w:rsidRPr="00273F93">
              <w:rPr>
                <w:rFonts w:ascii="Arial" w:hAnsi="Arial" w:cs="Arial"/>
                <w:b/>
                <w:bCs/>
                <w:sz w:val="22"/>
                <w:szCs w:val="22"/>
              </w:rPr>
              <w:t>.pdf</w:t>
            </w:r>
          </w:p>
        </w:tc>
      </w:tr>
      <w:tr w:rsidR="001831C0" w:rsidRPr="00B84A38" w14:paraId="4DCB69BB" w14:textId="77777777" w:rsidTr="00273F93">
        <w:tc>
          <w:tcPr>
            <w:tcW w:w="1165" w:type="dxa"/>
            <w:tcBorders>
              <w:top w:val="single" w:sz="4" w:space="0" w:color="auto"/>
              <w:left w:val="single" w:sz="4" w:space="0" w:color="auto"/>
              <w:bottom w:val="single" w:sz="4" w:space="0" w:color="auto"/>
              <w:right w:val="single" w:sz="4" w:space="0" w:color="auto"/>
            </w:tcBorders>
          </w:tcPr>
          <w:p w14:paraId="2466F9A6" w14:textId="79C3839F" w:rsidR="001831C0" w:rsidRPr="00CA6F62" w:rsidRDefault="001831C0"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D3C2A">
              <w:rPr>
                <w:rFonts w:ascii="Arial" w:hAnsi="Arial" w:cs="Arial"/>
                <w:sz w:val="20"/>
                <w:szCs w:val="20"/>
              </w:rPr>
            </w:r>
            <w:r w:rsidR="002D3C2A">
              <w:rPr>
                <w:rFonts w:ascii="Arial" w:hAnsi="Arial" w:cs="Arial"/>
                <w:sz w:val="20"/>
                <w:szCs w:val="20"/>
              </w:rPr>
              <w:fldChar w:fldCharType="separate"/>
            </w:r>
            <w:r>
              <w:rPr>
                <w:rFonts w:ascii="Arial" w:hAnsi="Arial" w:cs="Arial"/>
                <w:sz w:val="20"/>
                <w:szCs w:val="20"/>
              </w:rPr>
              <w:fldChar w:fldCharType="end"/>
            </w:r>
          </w:p>
        </w:tc>
        <w:tc>
          <w:tcPr>
            <w:tcW w:w="6210" w:type="dxa"/>
            <w:tcBorders>
              <w:top w:val="single" w:sz="4" w:space="0" w:color="auto"/>
              <w:left w:val="single" w:sz="4" w:space="0" w:color="auto"/>
              <w:bottom w:val="single" w:sz="4" w:space="0" w:color="auto"/>
              <w:right w:val="single" w:sz="4" w:space="0" w:color="auto"/>
            </w:tcBorders>
          </w:tcPr>
          <w:p w14:paraId="68BE43EA" w14:textId="15656F90" w:rsidR="001831C0" w:rsidRPr="00273F93" w:rsidRDefault="001831C0" w:rsidP="002C72CC">
            <w:pPr>
              <w:pStyle w:val="ListParagraph"/>
              <w:numPr>
                <w:ilvl w:val="0"/>
                <w:numId w:val="10"/>
              </w:numPr>
              <w:spacing w:before="120" w:after="60"/>
              <w:ind w:left="252" w:hanging="270"/>
              <w:rPr>
                <w:rFonts w:ascii="Arial" w:hAnsi="Arial" w:cs="Arial"/>
                <w:sz w:val="22"/>
                <w:szCs w:val="22"/>
              </w:rPr>
            </w:pPr>
            <w:r w:rsidRPr="00273F93">
              <w:rPr>
                <w:rFonts w:ascii="Arial" w:hAnsi="Arial" w:cs="Arial"/>
                <w:sz w:val="22"/>
                <w:szCs w:val="22"/>
              </w:rPr>
              <w:t>Payment history (must reconcile to the amount reported in the DCL)</w:t>
            </w:r>
          </w:p>
        </w:tc>
        <w:tc>
          <w:tcPr>
            <w:tcW w:w="2070" w:type="dxa"/>
            <w:tcBorders>
              <w:left w:val="single" w:sz="4" w:space="0" w:color="auto"/>
              <w:right w:val="single" w:sz="4" w:space="0" w:color="auto"/>
            </w:tcBorders>
            <w:vAlign w:val="center"/>
          </w:tcPr>
          <w:p w14:paraId="66405A0C" w14:textId="13F863BA" w:rsidR="001831C0" w:rsidRPr="00273F93" w:rsidRDefault="001831C0" w:rsidP="00623B58">
            <w:pPr>
              <w:spacing w:before="120" w:after="60"/>
              <w:jc w:val="center"/>
              <w:rPr>
                <w:rFonts w:ascii="Arial" w:hAnsi="Arial" w:cs="Arial"/>
                <w:sz w:val="22"/>
                <w:szCs w:val="22"/>
              </w:rPr>
            </w:pPr>
            <w:r w:rsidRPr="00273F93">
              <w:rPr>
                <w:rFonts w:ascii="Arial" w:hAnsi="Arial" w:cs="Arial"/>
                <w:b/>
                <w:bCs/>
                <w:sz w:val="22"/>
                <w:szCs w:val="22"/>
              </w:rPr>
              <w:t>.xls, .xlsx, .pdf</w:t>
            </w:r>
          </w:p>
        </w:tc>
      </w:tr>
      <w:tr w:rsidR="001831C0" w:rsidRPr="00B84A38" w14:paraId="71180499" w14:textId="77777777" w:rsidTr="00273F93">
        <w:tc>
          <w:tcPr>
            <w:tcW w:w="1165" w:type="dxa"/>
            <w:tcBorders>
              <w:top w:val="single" w:sz="4" w:space="0" w:color="auto"/>
              <w:left w:val="single" w:sz="4" w:space="0" w:color="auto"/>
              <w:bottom w:val="single" w:sz="4" w:space="0" w:color="auto"/>
              <w:right w:val="single" w:sz="4" w:space="0" w:color="auto"/>
            </w:tcBorders>
          </w:tcPr>
          <w:p w14:paraId="6DDBAC1E" w14:textId="5C9D5648" w:rsidR="001831C0" w:rsidRPr="00CA6F62" w:rsidRDefault="001831C0"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D3C2A">
              <w:rPr>
                <w:rFonts w:ascii="Arial" w:hAnsi="Arial" w:cs="Arial"/>
                <w:sz w:val="20"/>
                <w:szCs w:val="20"/>
              </w:rPr>
            </w:r>
            <w:r w:rsidR="002D3C2A">
              <w:rPr>
                <w:rFonts w:ascii="Arial" w:hAnsi="Arial" w:cs="Arial"/>
                <w:sz w:val="20"/>
                <w:szCs w:val="20"/>
              </w:rPr>
              <w:fldChar w:fldCharType="separate"/>
            </w:r>
            <w:r>
              <w:rPr>
                <w:rFonts w:ascii="Arial" w:hAnsi="Arial" w:cs="Arial"/>
                <w:sz w:val="20"/>
                <w:szCs w:val="20"/>
              </w:rPr>
              <w:fldChar w:fldCharType="end"/>
            </w:r>
          </w:p>
        </w:tc>
        <w:tc>
          <w:tcPr>
            <w:tcW w:w="6210" w:type="dxa"/>
            <w:tcBorders>
              <w:top w:val="single" w:sz="4" w:space="0" w:color="auto"/>
              <w:left w:val="single" w:sz="4" w:space="0" w:color="auto"/>
              <w:bottom w:val="single" w:sz="4" w:space="0" w:color="auto"/>
              <w:right w:val="single" w:sz="4" w:space="0" w:color="auto"/>
            </w:tcBorders>
          </w:tcPr>
          <w:p w14:paraId="22B58932" w14:textId="0CC31470" w:rsidR="001831C0" w:rsidRPr="00273F93" w:rsidRDefault="001831C0" w:rsidP="002C72CC">
            <w:pPr>
              <w:pStyle w:val="ListParagraph"/>
              <w:numPr>
                <w:ilvl w:val="0"/>
                <w:numId w:val="10"/>
              </w:numPr>
              <w:spacing w:before="120" w:after="60"/>
              <w:ind w:left="252" w:hanging="270"/>
              <w:rPr>
                <w:rFonts w:ascii="Arial" w:hAnsi="Arial" w:cs="Arial"/>
                <w:sz w:val="22"/>
                <w:szCs w:val="22"/>
              </w:rPr>
            </w:pPr>
            <w:r w:rsidRPr="00273F93">
              <w:rPr>
                <w:rFonts w:ascii="Arial" w:hAnsi="Arial" w:cs="Arial"/>
                <w:sz w:val="22"/>
                <w:szCs w:val="22"/>
              </w:rPr>
              <w:t>Reserve history including the original reserve posted and any reserve transactions through the date of the final POL</w:t>
            </w:r>
          </w:p>
        </w:tc>
        <w:tc>
          <w:tcPr>
            <w:tcW w:w="2070" w:type="dxa"/>
            <w:tcBorders>
              <w:left w:val="single" w:sz="4" w:space="0" w:color="auto"/>
              <w:bottom w:val="single" w:sz="4" w:space="0" w:color="auto"/>
              <w:right w:val="single" w:sz="4" w:space="0" w:color="auto"/>
            </w:tcBorders>
            <w:vAlign w:val="center"/>
          </w:tcPr>
          <w:p w14:paraId="295D0866" w14:textId="4D336455" w:rsidR="001831C0" w:rsidRPr="00273F93" w:rsidRDefault="001831C0" w:rsidP="00623B58">
            <w:pPr>
              <w:spacing w:before="120" w:after="60"/>
              <w:jc w:val="center"/>
              <w:rPr>
                <w:rFonts w:ascii="Arial" w:hAnsi="Arial" w:cs="Arial"/>
                <w:sz w:val="22"/>
                <w:szCs w:val="22"/>
              </w:rPr>
            </w:pPr>
            <w:r w:rsidRPr="00273F93">
              <w:rPr>
                <w:rFonts w:ascii="Arial" w:hAnsi="Arial" w:cs="Arial"/>
                <w:b/>
                <w:bCs/>
                <w:sz w:val="22"/>
                <w:szCs w:val="22"/>
              </w:rPr>
              <w:t>.xls, .xlsx, .pdf</w:t>
            </w:r>
          </w:p>
        </w:tc>
      </w:tr>
      <w:tr w:rsidR="001831C0" w:rsidRPr="00B84A38" w14:paraId="51D81C0B" w14:textId="77777777" w:rsidTr="00273F93">
        <w:tc>
          <w:tcPr>
            <w:tcW w:w="1165" w:type="dxa"/>
            <w:tcBorders>
              <w:top w:val="single" w:sz="4" w:space="0" w:color="auto"/>
              <w:left w:val="single" w:sz="4" w:space="0" w:color="auto"/>
              <w:bottom w:val="single" w:sz="4" w:space="0" w:color="auto"/>
              <w:right w:val="single" w:sz="4" w:space="0" w:color="auto"/>
            </w:tcBorders>
          </w:tcPr>
          <w:p w14:paraId="4BC4B150" w14:textId="1B03FB2C" w:rsidR="001831C0" w:rsidRPr="00CA6F62" w:rsidRDefault="001831C0"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D3C2A">
              <w:rPr>
                <w:rFonts w:ascii="Arial" w:hAnsi="Arial" w:cs="Arial"/>
                <w:sz w:val="20"/>
                <w:szCs w:val="20"/>
              </w:rPr>
            </w:r>
            <w:r w:rsidR="002D3C2A">
              <w:rPr>
                <w:rFonts w:ascii="Arial" w:hAnsi="Arial" w:cs="Arial"/>
                <w:sz w:val="20"/>
                <w:szCs w:val="20"/>
              </w:rPr>
              <w:fldChar w:fldCharType="separate"/>
            </w:r>
            <w:r>
              <w:rPr>
                <w:rFonts w:ascii="Arial" w:hAnsi="Arial" w:cs="Arial"/>
                <w:sz w:val="20"/>
                <w:szCs w:val="20"/>
              </w:rPr>
              <w:fldChar w:fldCharType="end"/>
            </w:r>
          </w:p>
        </w:tc>
        <w:tc>
          <w:tcPr>
            <w:tcW w:w="6210" w:type="dxa"/>
            <w:tcBorders>
              <w:top w:val="single" w:sz="4" w:space="0" w:color="auto"/>
              <w:left w:val="single" w:sz="4" w:space="0" w:color="auto"/>
              <w:bottom w:val="single" w:sz="4" w:space="0" w:color="auto"/>
              <w:right w:val="single" w:sz="4" w:space="0" w:color="auto"/>
            </w:tcBorders>
          </w:tcPr>
          <w:p w14:paraId="0FA40FF1" w14:textId="4C8EF6CB" w:rsidR="001831C0" w:rsidRPr="00273F93" w:rsidRDefault="001831C0" w:rsidP="002C72CC">
            <w:pPr>
              <w:pStyle w:val="ListParagraph"/>
              <w:numPr>
                <w:ilvl w:val="0"/>
                <w:numId w:val="10"/>
              </w:numPr>
              <w:spacing w:before="120" w:after="60"/>
              <w:ind w:left="252" w:hanging="270"/>
              <w:rPr>
                <w:rFonts w:ascii="Arial" w:hAnsi="Arial" w:cs="Arial"/>
                <w:sz w:val="22"/>
                <w:szCs w:val="22"/>
              </w:rPr>
            </w:pPr>
            <w:r w:rsidRPr="00273F93">
              <w:rPr>
                <w:rFonts w:ascii="Arial" w:hAnsi="Arial" w:cs="Arial"/>
                <w:sz w:val="22"/>
                <w:szCs w:val="22"/>
              </w:rPr>
              <w:t>All adjuster’s notes, adjuster’s estimate, sworn proof of loss, and/or correspondence that provide evidence of estimates supporting the outstanding reserve</w:t>
            </w:r>
          </w:p>
        </w:tc>
        <w:tc>
          <w:tcPr>
            <w:tcW w:w="2070" w:type="dxa"/>
            <w:tcBorders>
              <w:left w:val="single" w:sz="4" w:space="0" w:color="auto"/>
              <w:bottom w:val="single" w:sz="4" w:space="0" w:color="auto"/>
              <w:right w:val="single" w:sz="4" w:space="0" w:color="auto"/>
            </w:tcBorders>
            <w:vAlign w:val="center"/>
          </w:tcPr>
          <w:p w14:paraId="24043E56" w14:textId="73665CBA" w:rsidR="001831C0" w:rsidRPr="00273F93" w:rsidRDefault="001831C0" w:rsidP="00623B58">
            <w:pPr>
              <w:spacing w:before="120" w:after="60"/>
              <w:jc w:val="center"/>
              <w:rPr>
                <w:rFonts w:ascii="Arial" w:hAnsi="Arial" w:cs="Arial"/>
                <w:sz w:val="22"/>
                <w:szCs w:val="22"/>
              </w:rPr>
            </w:pPr>
            <w:r w:rsidRPr="00273F93">
              <w:rPr>
                <w:rFonts w:ascii="Arial" w:hAnsi="Arial" w:cs="Arial"/>
                <w:b/>
                <w:bCs/>
                <w:sz w:val="22"/>
                <w:szCs w:val="22"/>
              </w:rPr>
              <w:t>.pdf</w:t>
            </w:r>
          </w:p>
        </w:tc>
      </w:tr>
      <w:tr w:rsidR="001831C0" w:rsidRPr="00B84A38" w14:paraId="1547D2E9" w14:textId="77777777" w:rsidTr="00273F93">
        <w:tc>
          <w:tcPr>
            <w:tcW w:w="1165" w:type="dxa"/>
            <w:tcBorders>
              <w:top w:val="single" w:sz="4" w:space="0" w:color="auto"/>
              <w:left w:val="single" w:sz="4" w:space="0" w:color="auto"/>
              <w:bottom w:val="single" w:sz="4" w:space="0" w:color="auto"/>
              <w:right w:val="single" w:sz="4" w:space="0" w:color="auto"/>
            </w:tcBorders>
          </w:tcPr>
          <w:p w14:paraId="1FCAFF72" w14:textId="10A05A78" w:rsidR="001831C0" w:rsidRDefault="001831C0"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D3C2A">
              <w:rPr>
                <w:rFonts w:ascii="Arial" w:hAnsi="Arial" w:cs="Arial"/>
                <w:sz w:val="20"/>
                <w:szCs w:val="20"/>
              </w:rPr>
            </w:r>
            <w:r w:rsidR="002D3C2A">
              <w:rPr>
                <w:rFonts w:ascii="Arial" w:hAnsi="Arial" w:cs="Arial"/>
                <w:sz w:val="20"/>
                <w:szCs w:val="20"/>
              </w:rPr>
              <w:fldChar w:fldCharType="separate"/>
            </w:r>
            <w:r>
              <w:rPr>
                <w:rFonts w:ascii="Arial" w:hAnsi="Arial" w:cs="Arial"/>
                <w:sz w:val="20"/>
                <w:szCs w:val="20"/>
              </w:rPr>
              <w:fldChar w:fldCharType="end"/>
            </w:r>
          </w:p>
        </w:tc>
        <w:tc>
          <w:tcPr>
            <w:tcW w:w="6210" w:type="dxa"/>
            <w:tcBorders>
              <w:top w:val="single" w:sz="4" w:space="0" w:color="auto"/>
              <w:left w:val="single" w:sz="4" w:space="0" w:color="auto"/>
              <w:bottom w:val="single" w:sz="4" w:space="0" w:color="auto"/>
              <w:right w:val="single" w:sz="4" w:space="0" w:color="auto"/>
            </w:tcBorders>
          </w:tcPr>
          <w:p w14:paraId="49B68249" w14:textId="54874A80" w:rsidR="001831C0" w:rsidRPr="00273F93" w:rsidRDefault="001831C0" w:rsidP="002C72CC">
            <w:pPr>
              <w:pStyle w:val="ListParagraph"/>
              <w:numPr>
                <w:ilvl w:val="0"/>
                <w:numId w:val="10"/>
              </w:numPr>
              <w:spacing w:before="120" w:after="60"/>
              <w:ind w:left="252" w:hanging="270"/>
              <w:rPr>
                <w:rFonts w:ascii="Arial" w:hAnsi="Arial" w:cs="Arial"/>
                <w:sz w:val="22"/>
                <w:szCs w:val="22"/>
              </w:rPr>
            </w:pPr>
            <w:r w:rsidRPr="00273F93">
              <w:rPr>
                <w:rFonts w:ascii="Arial" w:hAnsi="Arial" w:cs="Arial"/>
                <w:sz w:val="22"/>
                <w:szCs w:val="22"/>
              </w:rPr>
              <w:t>Lawsuit complaint, documented demand and/or other support for outstanding policyholder fees on behalf of or inuring to the benefit of the policyholder (attorney fees, public adjuster fees, etc.) that were included in the amounts(s) as reported on the DCL.</w:t>
            </w:r>
          </w:p>
        </w:tc>
        <w:tc>
          <w:tcPr>
            <w:tcW w:w="2070" w:type="dxa"/>
            <w:tcBorders>
              <w:left w:val="single" w:sz="4" w:space="0" w:color="auto"/>
              <w:right w:val="single" w:sz="4" w:space="0" w:color="auto"/>
            </w:tcBorders>
            <w:vAlign w:val="center"/>
          </w:tcPr>
          <w:p w14:paraId="79B0F8DB" w14:textId="72EAFC49" w:rsidR="001831C0" w:rsidRPr="00C56037" w:rsidRDefault="00B2069F" w:rsidP="00623B58">
            <w:pPr>
              <w:spacing w:before="120" w:after="60"/>
              <w:jc w:val="center"/>
              <w:rPr>
                <w:rFonts w:ascii="Arial" w:hAnsi="Arial" w:cs="Arial"/>
                <w:b/>
                <w:bCs/>
                <w:sz w:val="20"/>
                <w:szCs w:val="20"/>
              </w:rPr>
            </w:pPr>
            <w:r w:rsidRPr="00273F93">
              <w:rPr>
                <w:rFonts w:ascii="Arial" w:hAnsi="Arial" w:cs="Arial"/>
                <w:b/>
                <w:bCs/>
                <w:sz w:val="22"/>
                <w:szCs w:val="22"/>
              </w:rPr>
              <w:t>.pdf</w:t>
            </w:r>
          </w:p>
        </w:tc>
      </w:tr>
      <w:tr w:rsidR="001831C0" w:rsidRPr="00B84A38" w14:paraId="7C92FE7F" w14:textId="77777777" w:rsidTr="00273F93">
        <w:tc>
          <w:tcPr>
            <w:tcW w:w="1165" w:type="dxa"/>
            <w:tcBorders>
              <w:top w:val="single" w:sz="4" w:space="0" w:color="auto"/>
              <w:left w:val="single" w:sz="4" w:space="0" w:color="auto"/>
              <w:bottom w:val="single" w:sz="4" w:space="0" w:color="auto"/>
              <w:right w:val="single" w:sz="4" w:space="0" w:color="auto"/>
            </w:tcBorders>
          </w:tcPr>
          <w:p w14:paraId="6E58A42A" w14:textId="77777777" w:rsidR="001831C0" w:rsidRDefault="001831C0" w:rsidP="001831C0">
            <w:pPr>
              <w:spacing w:before="120" w:after="60"/>
              <w:jc w:val="center"/>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tcPr>
          <w:p w14:paraId="599EBE7E" w14:textId="5E3EA4DB" w:rsidR="001831C0" w:rsidRPr="00273F93" w:rsidRDefault="001831C0" w:rsidP="00273F93">
            <w:pPr>
              <w:spacing w:before="120" w:after="60"/>
              <w:rPr>
                <w:rFonts w:ascii="Arial" w:hAnsi="Arial" w:cs="Arial"/>
                <w:sz w:val="20"/>
                <w:szCs w:val="20"/>
              </w:rPr>
            </w:pPr>
            <w:r w:rsidRPr="00273F93">
              <w:rPr>
                <w:rFonts w:ascii="Arial" w:hAnsi="Arial" w:cs="Arial"/>
                <w:sz w:val="20"/>
                <w:szCs w:val="20"/>
              </w:rPr>
              <w:t xml:space="preserve">Comments: </w:t>
            </w:r>
            <w:r w:rsidRPr="00273F93">
              <w:rPr>
                <w:rFonts w:ascii="Arial" w:hAnsi="Arial" w:cs="Arial"/>
                <w:sz w:val="20"/>
                <w:szCs w:val="20"/>
              </w:rPr>
              <w:fldChar w:fldCharType="begin">
                <w:ffData>
                  <w:name w:val="Text2"/>
                  <w:enabled/>
                  <w:calcOnExit w:val="0"/>
                  <w:textInput/>
                </w:ffData>
              </w:fldChar>
            </w:r>
            <w:r w:rsidRPr="00273F93">
              <w:rPr>
                <w:rFonts w:ascii="Arial" w:hAnsi="Arial" w:cs="Arial"/>
                <w:sz w:val="20"/>
                <w:szCs w:val="20"/>
              </w:rPr>
              <w:instrText xml:space="preserve"> FORMTEXT </w:instrText>
            </w:r>
            <w:r w:rsidRPr="00273F93">
              <w:rPr>
                <w:rFonts w:ascii="Arial" w:hAnsi="Arial" w:cs="Arial"/>
                <w:sz w:val="20"/>
                <w:szCs w:val="20"/>
              </w:rPr>
            </w:r>
            <w:r w:rsidRPr="00273F93">
              <w:rPr>
                <w:rFonts w:ascii="Arial" w:hAnsi="Arial" w:cs="Arial"/>
                <w:sz w:val="20"/>
                <w:szCs w:val="20"/>
              </w:rPr>
              <w:fldChar w:fldCharType="separate"/>
            </w:r>
            <w:r>
              <w:t> </w:t>
            </w:r>
            <w:r>
              <w:t> </w:t>
            </w:r>
            <w:r>
              <w:t> </w:t>
            </w:r>
            <w:r>
              <w:t> </w:t>
            </w:r>
            <w:r>
              <w:t> </w:t>
            </w:r>
            <w:r w:rsidRPr="00273F93">
              <w:rPr>
                <w:rFonts w:ascii="Arial" w:hAnsi="Arial" w:cs="Arial"/>
                <w:sz w:val="20"/>
                <w:szCs w:val="20"/>
              </w:rPr>
              <w:fldChar w:fldCharType="end"/>
            </w:r>
          </w:p>
        </w:tc>
        <w:tc>
          <w:tcPr>
            <w:tcW w:w="2070" w:type="dxa"/>
            <w:tcBorders>
              <w:left w:val="single" w:sz="4" w:space="0" w:color="auto"/>
              <w:right w:val="single" w:sz="4" w:space="0" w:color="auto"/>
            </w:tcBorders>
            <w:vAlign w:val="center"/>
          </w:tcPr>
          <w:p w14:paraId="39FEBC85" w14:textId="77777777" w:rsidR="001831C0" w:rsidRPr="00C56037" w:rsidRDefault="001831C0" w:rsidP="001831C0">
            <w:pPr>
              <w:spacing w:before="120" w:after="60"/>
              <w:jc w:val="center"/>
              <w:rPr>
                <w:rFonts w:ascii="Arial" w:hAnsi="Arial" w:cs="Arial"/>
                <w:b/>
                <w:bCs/>
                <w:sz w:val="20"/>
                <w:szCs w:val="20"/>
              </w:rPr>
            </w:pPr>
          </w:p>
        </w:tc>
      </w:tr>
      <w:tr w:rsidR="004200D0" w:rsidRPr="00B84A38" w14:paraId="3D52EB09" w14:textId="77777777" w:rsidTr="00273F93">
        <w:tc>
          <w:tcPr>
            <w:tcW w:w="9445" w:type="dxa"/>
            <w:gridSpan w:val="3"/>
            <w:tcBorders>
              <w:top w:val="single" w:sz="4" w:space="0" w:color="auto"/>
              <w:left w:val="single" w:sz="4" w:space="0" w:color="auto"/>
              <w:bottom w:val="single" w:sz="4" w:space="0" w:color="auto"/>
              <w:right w:val="single" w:sz="4" w:space="0" w:color="auto"/>
            </w:tcBorders>
          </w:tcPr>
          <w:p w14:paraId="4C5EF939" w14:textId="45E91B1C" w:rsidR="004200D0" w:rsidRDefault="004200D0" w:rsidP="004200D0">
            <w:pPr>
              <w:spacing w:before="120" w:after="120"/>
              <w:rPr>
                <w:rFonts w:ascii="Arial" w:hAnsi="Arial" w:cs="Arial"/>
                <w:b/>
                <w:sz w:val="22"/>
                <w:szCs w:val="22"/>
              </w:rPr>
            </w:pPr>
            <w:r>
              <w:rPr>
                <w:rFonts w:ascii="Arial" w:hAnsi="Arial" w:cs="Arial"/>
                <w:b/>
                <w:sz w:val="22"/>
                <w:szCs w:val="22"/>
              </w:rPr>
              <w:t>SUBMITTED BY</w:t>
            </w:r>
            <w:r w:rsidRPr="00660B9B">
              <w:rPr>
                <w:rFonts w:ascii="Arial" w:hAnsi="Arial" w:cs="Arial"/>
                <w:b/>
                <w:sz w:val="22"/>
                <w:szCs w:val="22"/>
              </w:rPr>
              <w:t>:</w:t>
            </w:r>
          </w:p>
          <w:p w14:paraId="728BE9BA" w14:textId="77777777" w:rsidR="004200D0" w:rsidRDefault="004200D0" w:rsidP="004200D0">
            <w:pPr>
              <w:spacing w:before="240" w:after="120"/>
              <w:rPr>
                <w:rFonts w:ascii="Arial" w:hAnsi="Arial" w:cs="Arial"/>
                <w:b/>
                <w:sz w:val="22"/>
                <w:szCs w:val="22"/>
              </w:rPr>
            </w:pPr>
            <w:r>
              <w:rPr>
                <w:rFonts w:ascii="Arial" w:hAnsi="Arial" w:cs="Arial"/>
                <w:b/>
                <w:sz w:val="22"/>
                <w:szCs w:val="22"/>
              </w:rPr>
              <w:t xml:space="preserve">Name:  </w:t>
            </w:r>
            <w:r w:rsidRPr="00171651">
              <w:rPr>
                <w:rFonts w:ascii="Arial" w:hAnsi="Arial" w:cs="Arial"/>
                <w:bCs/>
                <w:sz w:val="20"/>
                <w:szCs w:val="20"/>
              </w:rPr>
              <w:fldChar w:fldCharType="begin">
                <w:ffData>
                  <w:name w:val="Text3"/>
                  <w:enabled/>
                  <w:calcOnExit w:val="0"/>
                  <w:textInput/>
                </w:ffData>
              </w:fldChar>
            </w:r>
            <w:r w:rsidRPr="00171651">
              <w:rPr>
                <w:rFonts w:ascii="Arial" w:hAnsi="Arial" w:cs="Arial"/>
                <w:bCs/>
                <w:sz w:val="20"/>
                <w:szCs w:val="20"/>
              </w:rPr>
              <w:instrText xml:space="preserve"> FORMTEXT </w:instrText>
            </w:r>
            <w:r w:rsidRPr="00171651">
              <w:rPr>
                <w:rFonts w:ascii="Arial" w:hAnsi="Arial" w:cs="Arial"/>
                <w:bCs/>
                <w:sz w:val="20"/>
                <w:szCs w:val="20"/>
              </w:rPr>
            </w:r>
            <w:r w:rsidRPr="00171651">
              <w:rPr>
                <w:rFonts w:ascii="Arial" w:hAnsi="Arial" w:cs="Arial"/>
                <w:bCs/>
                <w:sz w:val="20"/>
                <w:szCs w:val="20"/>
              </w:rPr>
              <w:fldChar w:fldCharType="separate"/>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sz w:val="20"/>
                <w:szCs w:val="20"/>
              </w:rPr>
              <w:fldChar w:fldCharType="end"/>
            </w:r>
          </w:p>
          <w:p w14:paraId="7C928598" w14:textId="77777777" w:rsidR="004200D0" w:rsidRDefault="004200D0" w:rsidP="004200D0">
            <w:pPr>
              <w:spacing w:before="240" w:after="120"/>
              <w:rPr>
                <w:rFonts w:ascii="Arial" w:hAnsi="Arial" w:cs="Arial"/>
                <w:b/>
                <w:sz w:val="22"/>
                <w:szCs w:val="22"/>
              </w:rPr>
            </w:pPr>
            <w:r>
              <w:rPr>
                <w:rFonts w:ascii="Arial" w:hAnsi="Arial" w:cs="Arial"/>
                <w:b/>
                <w:sz w:val="22"/>
                <w:szCs w:val="22"/>
              </w:rPr>
              <w:t xml:space="preserve">Title:  </w:t>
            </w:r>
            <w:r w:rsidRPr="00171651">
              <w:rPr>
                <w:rFonts w:ascii="Arial" w:hAnsi="Arial" w:cs="Arial"/>
                <w:bCs/>
                <w:sz w:val="20"/>
                <w:szCs w:val="20"/>
              </w:rPr>
              <w:fldChar w:fldCharType="begin">
                <w:ffData>
                  <w:name w:val="Text3"/>
                  <w:enabled/>
                  <w:calcOnExit w:val="0"/>
                  <w:textInput/>
                </w:ffData>
              </w:fldChar>
            </w:r>
            <w:r w:rsidRPr="00171651">
              <w:rPr>
                <w:rFonts w:ascii="Arial" w:hAnsi="Arial" w:cs="Arial"/>
                <w:bCs/>
                <w:sz w:val="20"/>
                <w:szCs w:val="20"/>
              </w:rPr>
              <w:instrText xml:space="preserve"> FORMTEXT </w:instrText>
            </w:r>
            <w:r w:rsidRPr="00171651">
              <w:rPr>
                <w:rFonts w:ascii="Arial" w:hAnsi="Arial" w:cs="Arial"/>
                <w:bCs/>
                <w:sz w:val="20"/>
                <w:szCs w:val="20"/>
              </w:rPr>
            </w:r>
            <w:r w:rsidRPr="00171651">
              <w:rPr>
                <w:rFonts w:ascii="Arial" w:hAnsi="Arial" w:cs="Arial"/>
                <w:bCs/>
                <w:sz w:val="20"/>
                <w:szCs w:val="20"/>
              </w:rPr>
              <w:fldChar w:fldCharType="separate"/>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sz w:val="20"/>
                <w:szCs w:val="20"/>
              </w:rPr>
              <w:fldChar w:fldCharType="end"/>
            </w:r>
          </w:p>
          <w:p w14:paraId="74CDA959" w14:textId="77777777" w:rsidR="004200D0" w:rsidRDefault="004200D0" w:rsidP="004200D0">
            <w:pPr>
              <w:spacing w:before="240" w:after="120"/>
              <w:rPr>
                <w:rFonts w:ascii="Arial" w:hAnsi="Arial" w:cs="Arial"/>
                <w:b/>
                <w:sz w:val="22"/>
                <w:szCs w:val="22"/>
              </w:rPr>
            </w:pPr>
            <w:r>
              <w:rPr>
                <w:rFonts w:ascii="Arial" w:hAnsi="Arial" w:cs="Arial"/>
                <w:b/>
                <w:sz w:val="22"/>
                <w:szCs w:val="22"/>
              </w:rPr>
              <w:t xml:space="preserve">Email:  </w:t>
            </w:r>
            <w:r w:rsidRPr="00171651">
              <w:rPr>
                <w:rFonts w:ascii="Arial" w:hAnsi="Arial" w:cs="Arial"/>
                <w:bCs/>
                <w:sz w:val="20"/>
                <w:szCs w:val="20"/>
              </w:rPr>
              <w:fldChar w:fldCharType="begin">
                <w:ffData>
                  <w:name w:val="Text3"/>
                  <w:enabled/>
                  <w:calcOnExit w:val="0"/>
                  <w:textInput/>
                </w:ffData>
              </w:fldChar>
            </w:r>
            <w:r w:rsidRPr="00171651">
              <w:rPr>
                <w:rFonts w:ascii="Arial" w:hAnsi="Arial" w:cs="Arial"/>
                <w:bCs/>
                <w:sz w:val="20"/>
                <w:szCs w:val="20"/>
              </w:rPr>
              <w:instrText xml:space="preserve"> FORMTEXT </w:instrText>
            </w:r>
            <w:r w:rsidRPr="00171651">
              <w:rPr>
                <w:rFonts w:ascii="Arial" w:hAnsi="Arial" w:cs="Arial"/>
                <w:bCs/>
                <w:sz w:val="20"/>
                <w:szCs w:val="20"/>
              </w:rPr>
            </w:r>
            <w:r w:rsidRPr="00171651">
              <w:rPr>
                <w:rFonts w:ascii="Arial" w:hAnsi="Arial" w:cs="Arial"/>
                <w:bCs/>
                <w:sz w:val="20"/>
                <w:szCs w:val="20"/>
              </w:rPr>
              <w:fldChar w:fldCharType="separate"/>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noProof/>
                <w:sz w:val="20"/>
                <w:szCs w:val="20"/>
              </w:rPr>
              <w:t> </w:t>
            </w:r>
            <w:r w:rsidRPr="00171651">
              <w:rPr>
                <w:rFonts w:ascii="Arial" w:hAnsi="Arial" w:cs="Arial"/>
                <w:bCs/>
                <w:sz w:val="20"/>
                <w:szCs w:val="20"/>
              </w:rPr>
              <w:fldChar w:fldCharType="end"/>
            </w:r>
          </w:p>
          <w:p w14:paraId="7C0EE709" w14:textId="77777777" w:rsidR="004200D0" w:rsidRDefault="004200D0" w:rsidP="00273F93">
            <w:pPr>
              <w:spacing w:before="600" w:after="120"/>
              <w:rPr>
                <w:rFonts w:ascii="Arial" w:hAnsi="Arial" w:cs="Arial"/>
                <w:b/>
                <w:sz w:val="22"/>
                <w:szCs w:val="22"/>
              </w:rPr>
            </w:pPr>
            <w:r>
              <w:rPr>
                <w:rFonts w:ascii="Arial" w:hAnsi="Arial" w:cs="Arial"/>
                <w:b/>
                <w:sz w:val="22"/>
                <w:szCs w:val="22"/>
              </w:rPr>
              <w:t xml:space="preserve">Signature:  </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______________________________________</w:t>
            </w:r>
          </w:p>
          <w:p w14:paraId="07B17144" w14:textId="77777777" w:rsidR="004200D0" w:rsidRPr="00C56037" w:rsidRDefault="004200D0" w:rsidP="001831C0">
            <w:pPr>
              <w:spacing w:before="120" w:after="60"/>
              <w:jc w:val="center"/>
              <w:rPr>
                <w:rFonts w:ascii="Arial" w:hAnsi="Arial" w:cs="Arial"/>
                <w:b/>
                <w:bCs/>
                <w:sz w:val="20"/>
                <w:szCs w:val="20"/>
              </w:rPr>
            </w:pPr>
          </w:p>
        </w:tc>
      </w:tr>
    </w:tbl>
    <w:p w14:paraId="5260C0EE" w14:textId="1A18AA98" w:rsidR="000A7F9D" w:rsidRPr="00C56037" w:rsidRDefault="000A7F9D">
      <w:pPr>
        <w:rPr>
          <w:rStyle w:val="Style9pt"/>
          <w:rFonts w:ascii="Arial" w:hAnsi="Arial" w:cs="Arial"/>
        </w:rPr>
      </w:pPr>
    </w:p>
    <w:sectPr w:rsidR="000A7F9D" w:rsidRPr="00C56037" w:rsidSect="00273F93">
      <w:headerReference w:type="default" r:id="rId11"/>
      <w:footerReference w:type="default" r:id="rId12"/>
      <w:type w:val="continuous"/>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52A1" w14:textId="77777777" w:rsidR="00FF3E9D" w:rsidRDefault="00FF3E9D">
      <w:r>
        <w:separator/>
      </w:r>
    </w:p>
  </w:endnote>
  <w:endnote w:type="continuationSeparator" w:id="0">
    <w:p w14:paraId="2A027E13" w14:textId="77777777" w:rsidR="00FF3E9D" w:rsidRDefault="00FF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71691"/>
      <w:docPartObj>
        <w:docPartGallery w:val="Page Numbers (Bottom of Page)"/>
        <w:docPartUnique/>
      </w:docPartObj>
    </w:sdtPr>
    <w:sdtEndPr>
      <w:rPr>
        <w:noProof/>
      </w:rPr>
    </w:sdtEndPr>
    <w:sdtContent>
      <w:p w14:paraId="353ED9B8" w14:textId="6A800C4F" w:rsidR="00B26E4B" w:rsidRDefault="00B26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E5581" w14:textId="77777777" w:rsidR="00B84A38" w:rsidRDefault="00B8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ED8" w14:textId="77777777" w:rsidR="00FF3E9D" w:rsidRDefault="00FF3E9D">
      <w:r>
        <w:separator/>
      </w:r>
    </w:p>
  </w:footnote>
  <w:footnote w:type="continuationSeparator" w:id="0">
    <w:p w14:paraId="1F7143CE" w14:textId="77777777" w:rsidR="00FF3E9D" w:rsidRDefault="00FF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35B" w14:textId="7AAF045F" w:rsidR="00B84A38" w:rsidRPr="00C56037" w:rsidRDefault="00B84A38" w:rsidP="00B84A38">
    <w:pPr>
      <w:pStyle w:val="Title"/>
      <w:rPr>
        <w:rFonts w:ascii="Arial" w:hAnsi="Arial" w:cs="Arial"/>
        <w:sz w:val="28"/>
        <w:szCs w:val="29"/>
      </w:rPr>
    </w:pPr>
    <w:bookmarkStart w:id="9" w:name="_Hlk153288511"/>
    <w:r w:rsidRPr="00C56037">
      <w:rPr>
        <w:rFonts w:ascii="Arial" w:hAnsi="Arial" w:cs="Arial"/>
        <w:sz w:val="28"/>
        <w:szCs w:val="29"/>
      </w:rPr>
      <w:t>FLORIDA HURRICANE CATASTROPHE FUND</w:t>
    </w:r>
  </w:p>
  <w:p w14:paraId="71AA458D" w14:textId="0F9860BA" w:rsidR="00B84A38" w:rsidRDefault="00B84A38" w:rsidP="00B84A38">
    <w:pPr>
      <w:jc w:val="center"/>
      <w:rPr>
        <w:rFonts w:ascii="Arial" w:hAnsi="Arial" w:cs="Arial"/>
        <w:b/>
        <w:bCs/>
        <w:sz w:val="28"/>
        <w:szCs w:val="29"/>
      </w:rPr>
    </w:pPr>
    <w:r w:rsidRPr="00C56037">
      <w:rPr>
        <w:rFonts w:ascii="Arial" w:hAnsi="Arial" w:cs="Arial"/>
        <w:b/>
        <w:bCs/>
        <w:sz w:val="28"/>
        <w:szCs w:val="29"/>
      </w:rPr>
      <w:t>CONTRACT YEAR 201</w:t>
    </w:r>
    <w:r w:rsidR="00483BBB">
      <w:rPr>
        <w:rFonts w:ascii="Arial" w:hAnsi="Arial" w:cs="Arial"/>
        <w:b/>
        <w:bCs/>
        <w:sz w:val="28"/>
        <w:szCs w:val="29"/>
      </w:rPr>
      <w:t>8</w:t>
    </w:r>
    <w:r w:rsidRPr="00C56037">
      <w:rPr>
        <w:rFonts w:ascii="Arial" w:hAnsi="Arial" w:cs="Arial"/>
        <w:b/>
        <w:bCs/>
        <w:sz w:val="28"/>
        <w:szCs w:val="29"/>
      </w:rPr>
      <w:t xml:space="preserve"> – COMMUTATION CHECKLIST</w:t>
    </w:r>
  </w:p>
  <w:bookmarkEnd w:id="9"/>
  <w:p w14:paraId="074F6DC5" w14:textId="77777777" w:rsidR="00B84A38" w:rsidRDefault="00B8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4D"/>
    <w:multiLevelType w:val="hybridMultilevel"/>
    <w:tmpl w:val="DB54A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72FC"/>
    <w:multiLevelType w:val="hybridMultilevel"/>
    <w:tmpl w:val="718A54A2"/>
    <w:lvl w:ilvl="0" w:tplc="0C9AC07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C63C4"/>
    <w:multiLevelType w:val="hybridMultilevel"/>
    <w:tmpl w:val="8F3A07B2"/>
    <w:lvl w:ilvl="0" w:tplc="BC5A484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93373"/>
    <w:multiLevelType w:val="hybridMultilevel"/>
    <w:tmpl w:val="E244D25A"/>
    <w:lvl w:ilvl="0" w:tplc="E02ED0E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66B22"/>
    <w:multiLevelType w:val="hybridMultilevel"/>
    <w:tmpl w:val="A900E468"/>
    <w:lvl w:ilvl="0" w:tplc="DD90666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721C5"/>
    <w:multiLevelType w:val="hybridMultilevel"/>
    <w:tmpl w:val="D156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1664A"/>
    <w:multiLevelType w:val="hybridMultilevel"/>
    <w:tmpl w:val="CFD00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26EEB"/>
    <w:multiLevelType w:val="hybridMultilevel"/>
    <w:tmpl w:val="6DB081A4"/>
    <w:lvl w:ilvl="0" w:tplc="AB72D510">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E25B06"/>
    <w:multiLevelType w:val="hybridMultilevel"/>
    <w:tmpl w:val="557610A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D69A8238">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8767C1"/>
    <w:multiLevelType w:val="hybridMultilevel"/>
    <w:tmpl w:val="AA46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6014"/>
    <w:multiLevelType w:val="hybridMultilevel"/>
    <w:tmpl w:val="DA42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C1C55"/>
    <w:multiLevelType w:val="hybridMultilevel"/>
    <w:tmpl w:val="7D468CF0"/>
    <w:lvl w:ilvl="0" w:tplc="D764AB5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F1EB2"/>
    <w:multiLevelType w:val="hybridMultilevel"/>
    <w:tmpl w:val="6C4AAF2A"/>
    <w:lvl w:ilvl="0" w:tplc="C3E00430">
      <w:start w:val="1"/>
      <w:numFmt w:val="decimal"/>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7307559"/>
    <w:multiLevelType w:val="hybridMultilevel"/>
    <w:tmpl w:val="E41CBC52"/>
    <w:lvl w:ilvl="0" w:tplc="94503C5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360FF"/>
    <w:multiLevelType w:val="hybridMultilevel"/>
    <w:tmpl w:val="0DD8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D0060"/>
    <w:multiLevelType w:val="hybridMultilevel"/>
    <w:tmpl w:val="DBA86AF2"/>
    <w:lvl w:ilvl="0" w:tplc="3AAAEB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4D72E0"/>
    <w:multiLevelType w:val="hybridMultilevel"/>
    <w:tmpl w:val="279E3624"/>
    <w:lvl w:ilvl="0" w:tplc="562099BA">
      <w:start w:val="1"/>
      <w:numFmt w:val="decimal"/>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58F4573"/>
    <w:multiLevelType w:val="hybridMultilevel"/>
    <w:tmpl w:val="EB96573C"/>
    <w:lvl w:ilvl="0" w:tplc="04090001">
      <w:start w:val="1"/>
      <w:numFmt w:val="bullet"/>
      <w:lvlText w:val=""/>
      <w:lvlJc w:val="left"/>
      <w:pPr>
        <w:ind w:left="1246" w:hanging="360"/>
      </w:pPr>
      <w:rPr>
        <w:rFonts w:ascii="Symbol" w:hAnsi="Symbol" w:hint="default"/>
      </w:rPr>
    </w:lvl>
    <w:lvl w:ilvl="1" w:tplc="FFFFFFFF" w:tentative="1">
      <w:start w:val="1"/>
      <w:numFmt w:val="lowerLetter"/>
      <w:lvlText w:val="%2."/>
      <w:lvlJc w:val="left"/>
      <w:pPr>
        <w:ind w:left="1966" w:hanging="360"/>
      </w:pPr>
    </w:lvl>
    <w:lvl w:ilvl="2" w:tplc="FFFFFFFF" w:tentative="1">
      <w:start w:val="1"/>
      <w:numFmt w:val="lowerRoman"/>
      <w:lvlText w:val="%3."/>
      <w:lvlJc w:val="right"/>
      <w:pPr>
        <w:ind w:left="2686" w:hanging="180"/>
      </w:pPr>
    </w:lvl>
    <w:lvl w:ilvl="3" w:tplc="FFFFFFFF" w:tentative="1">
      <w:start w:val="1"/>
      <w:numFmt w:val="decimal"/>
      <w:lvlText w:val="%4."/>
      <w:lvlJc w:val="left"/>
      <w:pPr>
        <w:ind w:left="3406" w:hanging="360"/>
      </w:pPr>
    </w:lvl>
    <w:lvl w:ilvl="4" w:tplc="FFFFFFFF" w:tentative="1">
      <w:start w:val="1"/>
      <w:numFmt w:val="lowerLetter"/>
      <w:lvlText w:val="%5."/>
      <w:lvlJc w:val="left"/>
      <w:pPr>
        <w:ind w:left="4126" w:hanging="360"/>
      </w:pPr>
    </w:lvl>
    <w:lvl w:ilvl="5" w:tplc="FFFFFFFF" w:tentative="1">
      <w:start w:val="1"/>
      <w:numFmt w:val="lowerRoman"/>
      <w:lvlText w:val="%6."/>
      <w:lvlJc w:val="right"/>
      <w:pPr>
        <w:ind w:left="4846" w:hanging="180"/>
      </w:pPr>
    </w:lvl>
    <w:lvl w:ilvl="6" w:tplc="FFFFFFFF" w:tentative="1">
      <w:start w:val="1"/>
      <w:numFmt w:val="decimal"/>
      <w:lvlText w:val="%7."/>
      <w:lvlJc w:val="left"/>
      <w:pPr>
        <w:ind w:left="5566" w:hanging="360"/>
      </w:pPr>
    </w:lvl>
    <w:lvl w:ilvl="7" w:tplc="FFFFFFFF" w:tentative="1">
      <w:start w:val="1"/>
      <w:numFmt w:val="lowerLetter"/>
      <w:lvlText w:val="%8."/>
      <w:lvlJc w:val="left"/>
      <w:pPr>
        <w:ind w:left="6286" w:hanging="360"/>
      </w:pPr>
    </w:lvl>
    <w:lvl w:ilvl="8" w:tplc="FFFFFFFF" w:tentative="1">
      <w:start w:val="1"/>
      <w:numFmt w:val="lowerRoman"/>
      <w:lvlText w:val="%9."/>
      <w:lvlJc w:val="right"/>
      <w:pPr>
        <w:ind w:left="7006" w:hanging="180"/>
      </w:pPr>
    </w:lvl>
  </w:abstractNum>
  <w:abstractNum w:abstractNumId="18" w15:restartNumberingAfterBreak="0">
    <w:nsid w:val="49FB53FC"/>
    <w:multiLevelType w:val="hybridMultilevel"/>
    <w:tmpl w:val="52AE2E56"/>
    <w:lvl w:ilvl="0" w:tplc="6A887A9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1074F"/>
    <w:multiLevelType w:val="hybridMultilevel"/>
    <w:tmpl w:val="3BB29914"/>
    <w:lvl w:ilvl="0" w:tplc="04090003">
      <w:start w:val="1"/>
      <w:numFmt w:val="bullet"/>
      <w:lvlText w:val="o"/>
      <w:lvlJc w:val="left"/>
      <w:pPr>
        <w:ind w:left="1246" w:hanging="360"/>
      </w:pPr>
      <w:rPr>
        <w:rFonts w:ascii="Courier New" w:hAnsi="Courier New" w:cs="Courier New" w:hint="default"/>
      </w:rPr>
    </w:lvl>
    <w:lvl w:ilvl="1" w:tplc="FFFFFFFF" w:tentative="1">
      <w:start w:val="1"/>
      <w:numFmt w:val="lowerLetter"/>
      <w:lvlText w:val="%2."/>
      <w:lvlJc w:val="left"/>
      <w:pPr>
        <w:ind w:left="1966" w:hanging="360"/>
      </w:pPr>
    </w:lvl>
    <w:lvl w:ilvl="2" w:tplc="FFFFFFFF" w:tentative="1">
      <w:start w:val="1"/>
      <w:numFmt w:val="lowerRoman"/>
      <w:lvlText w:val="%3."/>
      <w:lvlJc w:val="right"/>
      <w:pPr>
        <w:ind w:left="2686" w:hanging="180"/>
      </w:pPr>
    </w:lvl>
    <w:lvl w:ilvl="3" w:tplc="FFFFFFFF" w:tentative="1">
      <w:start w:val="1"/>
      <w:numFmt w:val="decimal"/>
      <w:lvlText w:val="%4."/>
      <w:lvlJc w:val="left"/>
      <w:pPr>
        <w:ind w:left="3406" w:hanging="360"/>
      </w:pPr>
    </w:lvl>
    <w:lvl w:ilvl="4" w:tplc="FFFFFFFF" w:tentative="1">
      <w:start w:val="1"/>
      <w:numFmt w:val="lowerLetter"/>
      <w:lvlText w:val="%5."/>
      <w:lvlJc w:val="left"/>
      <w:pPr>
        <w:ind w:left="4126" w:hanging="360"/>
      </w:pPr>
    </w:lvl>
    <w:lvl w:ilvl="5" w:tplc="FFFFFFFF" w:tentative="1">
      <w:start w:val="1"/>
      <w:numFmt w:val="lowerRoman"/>
      <w:lvlText w:val="%6."/>
      <w:lvlJc w:val="right"/>
      <w:pPr>
        <w:ind w:left="4846" w:hanging="180"/>
      </w:pPr>
    </w:lvl>
    <w:lvl w:ilvl="6" w:tplc="FFFFFFFF" w:tentative="1">
      <w:start w:val="1"/>
      <w:numFmt w:val="decimal"/>
      <w:lvlText w:val="%7."/>
      <w:lvlJc w:val="left"/>
      <w:pPr>
        <w:ind w:left="5566" w:hanging="360"/>
      </w:pPr>
    </w:lvl>
    <w:lvl w:ilvl="7" w:tplc="FFFFFFFF" w:tentative="1">
      <w:start w:val="1"/>
      <w:numFmt w:val="lowerLetter"/>
      <w:lvlText w:val="%8."/>
      <w:lvlJc w:val="left"/>
      <w:pPr>
        <w:ind w:left="6286" w:hanging="360"/>
      </w:pPr>
    </w:lvl>
    <w:lvl w:ilvl="8" w:tplc="FFFFFFFF" w:tentative="1">
      <w:start w:val="1"/>
      <w:numFmt w:val="lowerRoman"/>
      <w:lvlText w:val="%9."/>
      <w:lvlJc w:val="right"/>
      <w:pPr>
        <w:ind w:left="7006" w:hanging="180"/>
      </w:pPr>
    </w:lvl>
  </w:abstractNum>
  <w:abstractNum w:abstractNumId="20" w15:restartNumberingAfterBreak="0">
    <w:nsid w:val="528325F8"/>
    <w:multiLevelType w:val="hybridMultilevel"/>
    <w:tmpl w:val="5D20FA06"/>
    <w:lvl w:ilvl="0" w:tplc="9BEE7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2F5A"/>
    <w:multiLevelType w:val="hybridMultilevel"/>
    <w:tmpl w:val="94E808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2" w15:restartNumberingAfterBreak="0">
    <w:nsid w:val="5C144443"/>
    <w:multiLevelType w:val="multilevel"/>
    <w:tmpl w:val="81369778"/>
    <w:lvl w:ilvl="0">
      <w:start w:val="4"/>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01B4182"/>
    <w:multiLevelType w:val="hybridMultilevel"/>
    <w:tmpl w:val="BB80BBCC"/>
    <w:lvl w:ilvl="0" w:tplc="4E626E2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F023B"/>
    <w:multiLevelType w:val="hybridMultilevel"/>
    <w:tmpl w:val="81369778"/>
    <w:lvl w:ilvl="0" w:tplc="81F05E30">
      <w:start w:val="4"/>
      <w:numFmt w:val="decimal"/>
      <w:lvlText w:val="(%1)"/>
      <w:lvlJc w:val="left"/>
      <w:pPr>
        <w:tabs>
          <w:tab w:val="num" w:pos="1080"/>
        </w:tabs>
        <w:ind w:left="1080" w:hanging="360"/>
      </w:pPr>
      <w:rPr>
        <w:rFonts w:hint="default"/>
        <w:b/>
      </w:rPr>
    </w:lvl>
    <w:lvl w:ilvl="1" w:tplc="51E073E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8E0DD8"/>
    <w:multiLevelType w:val="hybridMultilevel"/>
    <w:tmpl w:val="52A2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D0FD3"/>
    <w:multiLevelType w:val="hybridMultilevel"/>
    <w:tmpl w:val="A594CA1C"/>
    <w:lvl w:ilvl="0" w:tplc="585C248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15:restartNumberingAfterBreak="0">
    <w:nsid w:val="71C42CA7"/>
    <w:multiLevelType w:val="hybridMultilevel"/>
    <w:tmpl w:val="7494D3A0"/>
    <w:lvl w:ilvl="0" w:tplc="D7C88E6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C6654"/>
    <w:multiLevelType w:val="hybridMultilevel"/>
    <w:tmpl w:val="DF9848DA"/>
    <w:lvl w:ilvl="0" w:tplc="D33C48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76212"/>
    <w:multiLevelType w:val="hybridMultilevel"/>
    <w:tmpl w:val="0A023AE0"/>
    <w:lvl w:ilvl="0" w:tplc="CB22808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07D6C"/>
    <w:multiLevelType w:val="hybridMultilevel"/>
    <w:tmpl w:val="AA46CB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237D14"/>
    <w:multiLevelType w:val="hybridMultilevel"/>
    <w:tmpl w:val="57328A2E"/>
    <w:lvl w:ilvl="0" w:tplc="562099BA">
      <w:start w:val="1"/>
      <w:numFmt w:val="decimal"/>
      <w:lvlText w:val="(%1)"/>
      <w:lvlJc w:val="left"/>
      <w:pPr>
        <w:ind w:left="12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135318">
    <w:abstractNumId w:val="1"/>
  </w:num>
  <w:num w:numId="2" w16cid:durableId="570697614">
    <w:abstractNumId w:val="24"/>
  </w:num>
  <w:num w:numId="3" w16cid:durableId="1918974656">
    <w:abstractNumId w:val="2"/>
  </w:num>
  <w:num w:numId="4" w16cid:durableId="1525292646">
    <w:abstractNumId w:val="22"/>
  </w:num>
  <w:num w:numId="5" w16cid:durableId="1249384878">
    <w:abstractNumId w:val="3"/>
  </w:num>
  <w:num w:numId="6" w16cid:durableId="251283697">
    <w:abstractNumId w:val="4"/>
  </w:num>
  <w:num w:numId="7" w16cid:durableId="683284916">
    <w:abstractNumId w:val="15"/>
  </w:num>
  <w:num w:numId="8" w16cid:durableId="15733412">
    <w:abstractNumId w:val="23"/>
  </w:num>
  <w:num w:numId="9" w16cid:durableId="357464123">
    <w:abstractNumId w:val="10"/>
  </w:num>
  <w:num w:numId="10" w16cid:durableId="972055152">
    <w:abstractNumId w:val="25"/>
  </w:num>
  <w:num w:numId="11" w16cid:durableId="182060820">
    <w:abstractNumId w:val="20"/>
  </w:num>
  <w:num w:numId="12" w16cid:durableId="1947615918">
    <w:abstractNumId w:val="5"/>
  </w:num>
  <w:num w:numId="13" w16cid:durableId="503203801">
    <w:abstractNumId w:val="13"/>
  </w:num>
  <w:num w:numId="14" w16cid:durableId="1061639336">
    <w:abstractNumId w:val="18"/>
  </w:num>
  <w:num w:numId="15" w16cid:durableId="1292857699">
    <w:abstractNumId w:val="11"/>
  </w:num>
  <w:num w:numId="16" w16cid:durableId="190800282">
    <w:abstractNumId w:val="7"/>
  </w:num>
  <w:num w:numId="17" w16cid:durableId="1973052532">
    <w:abstractNumId w:val="27"/>
  </w:num>
  <w:num w:numId="18" w16cid:durableId="154730798">
    <w:abstractNumId w:val="9"/>
  </w:num>
  <w:num w:numId="19" w16cid:durableId="484511127">
    <w:abstractNumId w:val="14"/>
  </w:num>
  <w:num w:numId="20" w16cid:durableId="2078018332">
    <w:abstractNumId w:val="12"/>
  </w:num>
  <w:num w:numId="21" w16cid:durableId="1964656684">
    <w:abstractNumId w:val="31"/>
  </w:num>
  <w:num w:numId="22" w16cid:durableId="430399298">
    <w:abstractNumId w:val="26"/>
  </w:num>
  <w:num w:numId="23" w16cid:durableId="743335489">
    <w:abstractNumId w:val="16"/>
  </w:num>
  <w:num w:numId="24" w16cid:durableId="1435831989">
    <w:abstractNumId w:val="21"/>
  </w:num>
  <w:num w:numId="25" w16cid:durableId="950816475">
    <w:abstractNumId w:val="29"/>
  </w:num>
  <w:num w:numId="26" w16cid:durableId="1239631692">
    <w:abstractNumId w:val="8"/>
  </w:num>
  <w:num w:numId="27" w16cid:durableId="899485843">
    <w:abstractNumId w:val="6"/>
  </w:num>
  <w:num w:numId="28" w16cid:durableId="1912157717">
    <w:abstractNumId w:val="28"/>
  </w:num>
  <w:num w:numId="29" w16cid:durableId="8878047">
    <w:abstractNumId w:val="17"/>
  </w:num>
  <w:num w:numId="30" w16cid:durableId="253326721">
    <w:abstractNumId w:val="19"/>
  </w:num>
  <w:num w:numId="31" w16cid:durableId="2000232646">
    <w:abstractNumId w:val="30"/>
  </w:num>
  <w:num w:numId="32" w16cid:durableId="33122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E0"/>
    <w:rsid w:val="00002514"/>
    <w:rsid w:val="00014068"/>
    <w:rsid w:val="000239CF"/>
    <w:rsid w:val="00023A10"/>
    <w:rsid w:val="00025E1D"/>
    <w:rsid w:val="00037C1F"/>
    <w:rsid w:val="00050506"/>
    <w:rsid w:val="000637C2"/>
    <w:rsid w:val="00065078"/>
    <w:rsid w:val="00066423"/>
    <w:rsid w:val="00070490"/>
    <w:rsid w:val="00075AC1"/>
    <w:rsid w:val="0009032B"/>
    <w:rsid w:val="000910AE"/>
    <w:rsid w:val="00096414"/>
    <w:rsid w:val="000A7F9D"/>
    <w:rsid w:val="000B1857"/>
    <w:rsid w:val="000B1CCF"/>
    <w:rsid w:val="000C240A"/>
    <w:rsid w:val="000C2E04"/>
    <w:rsid w:val="000C4CDD"/>
    <w:rsid w:val="000E2733"/>
    <w:rsid w:val="000F07AE"/>
    <w:rsid w:val="00104799"/>
    <w:rsid w:val="00112C54"/>
    <w:rsid w:val="00124A7B"/>
    <w:rsid w:val="00126721"/>
    <w:rsid w:val="00131EEB"/>
    <w:rsid w:val="0013624F"/>
    <w:rsid w:val="001370BB"/>
    <w:rsid w:val="0014118A"/>
    <w:rsid w:val="00143423"/>
    <w:rsid w:val="001470FC"/>
    <w:rsid w:val="00151871"/>
    <w:rsid w:val="001565F8"/>
    <w:rsid w:val="00171651"/>
    <w:rsid w:val="001776E3"/>
    <w:rsid w:val="0018080F"/>
    <w:rsid w:val="00182E4C"/>
    <w:rsid w:val="001831C0"/>
    <w:rsid w:val="001929ED"/>
    <w:rsid w:val="0019330A"/>
    <w:rsid w:val="0019522C"/>
    <w:rsid w:val="001978A6"/>
    <w:rsid w:val="001B0FDD"/>
    <w:rsid w:val="001B50EA"/>
    <w:rsid w:val="001B6074"/>
    <w:rsid w:val="001C4E28"/>
    <w:rsid w:val="001D1D33"/>
    <w:rsid w:val="001D1F66"/>
    <w:rsid w:val="001E6D05"/>
    <w:rsid w:val="001F4F61"/>
    <w:rsid w:val="00200021"/>
    <w:rsid w:val="002004F8"/>
    <w:rsid w:val="00202ADA"/>
    <w:rsid w:val="002074FD"/>
    <w:rsid w:val="00244BC0"/>
    <w:rsid w:val="00250003"/>
    <w:rsid w:val="00251994"/>
    <w:rsid w:val="002549BA"/>
    <w:rsid w:val="00264295"/>
    <w:rsid w:val="0026576F"/>
    <w:rsid w:val="00272FB3"/>
    <w:rsid w:val="002732E3"/>
    <w:rsid w:val="00273F93"/>
    <w:rsid w:val="00274481"/>
    <w:rsid w:val="00274B46"/>
    <w:rsid w:val="00274C36"/>
    <w:rsid w:val="00287208"/>
    <w:rsid w:val="0029617B"/>
    <w:rsid w:val="002A0C1D"/>
    <w:rsid w:val="002B7A18"/>
    <w:rsid w:val="002C3E12"/>
    <w:rsid w:val="002C72CC"/>
    <w:rsid w:val="002D22BF"/>
    <w:rsid w:val="002D3C2A"/>
    <w:rsid w:val="002E324A"/>
    <w:rsid w:val="002E3F51"/>
    <w:rsid w:val="002F3B7B"/>
    <w:rsid w:val="00306110"/>
    <w:rsid w:val="0031428F"/>
    <w:rsid w:val="00321549"/>
    <w:rsid w:val="00361220"/>
    <w:rsid w:val="0036158F"/>
    <w:rsid w:val="00364364"/>
    <w:rsid w:val="00371B1D"/>
    <w:rsid w:val="003B32E4"/>
    <w:rsid w:val="003B793C"/>
    <w:rsid w:val="003E52C9"/>
    <w:rsid w:val="003F21B0"/>
    <w:rsid w:val="003F2AF7"/>
    <w:rsid w:val="003F7C3F"/>
    <w:rsid w:val="00405C64"/>
    <w:rsid w:val="00410F62"/>
    <w:rsid w:val="00413CDD"/>
    <w:rsid w:val="004200D0"/>
    <w:rsid w:val="004344EE"/>
    <w:rsid w:val="00437BEE"/>
    <w:rsid w:val="00440310"/>
    <w:rsid w:val="00443D03"/>
    <w:rsid w:val="00447A73"/>
    <w:rsid w:val="0045007D"/>
    <w:rsid w:val="00460AEC"/>
    <w:rsid w:val="00467136"/>
    <w:rsid w:val="00467418"/>
    <w:rsid w:val="004711D0"/>
    <w:rsid w:val="0047174A"/>
    <w:rsid w:val="00474487"/>
    <w:rsid w:val="00483BBB"/>
    <w:rsid w:val="00495B14"/>
    <w:rsid w:val="004A46E1"/>
    <w:rsid w:val="004A63AF"/>
    <w:rsid w:val="004B170B"/>
    <w:rsid w:val="004B76E6"/>
    <w:rsid w:val="004C2569"/>
    <w:rsid w:val="004C7B5A"/>
    <w:rsid w:val="004C7E45"/>
    <w:rsid w:val="004E33B6"/>
    <w:rsid w:val="004E445F"/>
    <w:rsid w:val="00501E15"/>
    <w:rsid w:val="00502827"/>
    <w:rsid w:val="00510970"/>
    <w:rsid w:val="0053086C"/>
    <w:rsid w:val="0053289D"/>
    <w:rsid w:val="00534379"/>
    <w:rsid w:val="00534C8B"/>
    <w:rsid w:val="00537372"/>
    <w:rsid w:val="0054562F"/>
    <w:rsid w:val="00554CBB"/>
    <w:rsid w:val="00556ACC"/>
    <w:rsid w:val="00562343"/>
    <w:rsid w:val="00562674"/>
    <w:rsid w:val="00566AA6"/>
    <w:rsid w:val="00570615"/>
    <w:rsid w:val="005834E8"/>
    <w:rsid w:val="00591C1D"/>
    <w:rsid w:val="00596579"/>
    <w:rsid w:val="005C14B9"/>
    <w:rsid w:val="005D6658"/>
    <w:rsid w:val="005E1B8B"/>
    <w:rsid w:val="005F7C5A"/>
    <w:rsid w:val="006104A6"/>
    <w:rsid w:val="00613983"/>
    <w:rsid w:val="00620B11"/>
    <w:rsid w:val="00623B58"/>
    <w:rsid w:val="00625DC6"/>
    <w:rsid w:val="006357AE"/>
    <w:rsid w:val="00636079"/>
    <w:rsid w:val="0064361E"/>
    <w:rsid w:val="00653830"/>
    <w:rsid w:val="00653A51"/>
    <w:rsid w:val="00660B9B"/>
    <w:rsid w:val="006640FC"/>
    <w:rsid w:val="00673DAE"/>
    <w:rsid w:val="006759C3"/>
    <w:rsid w:val="006A47FC"/>
    <w:rsid w:val="006A79D8"/>
    <w:rsid w:val="006D0B59"/>
    <w:rsid w:val="006D0C7B"/>
    <w:rsid w:val="006D1D52"/>
    <w:rsid w:val="006D2694"/>
    <w:rsid w:val="006D2A16"/>
    <w:rsid w:val="00704224"/>
    <w:rsid w:val="00710B72"/>
    <w:rsid w:val="00717777"/>
    <w:rsid w:val="00733BD0"/>
    <w:rsid w:val="00743280"/>
    <w:rsid w:val="007472CF"/>
    <w:rsid w:val="00784B52"/>
    <w:rsid w:val="00787265"/>
    <w:rsid w:val="00793466"/>
    <w:rsid w:val="007A1133"/>
    <w:rsid w:val="007A1D5D"/>
    <w:rsid w:val="007A239E"/>
    <w:rsid w:val="007A318B"/>
    <w:rsid w:val="007B10AF"/>
    <w:rsid w:val="007B3004"/>
    <w:rsid w:val="007E335E"/>
    <w:rsid w:val="007E5E7C"/>
    <w:rsid w:val="007E67C3"/>
    <w:rsid w:val="007F0060"/>
    <w:rsid w:val="007F7D28"/>
    <w:rsid w:val="00806CB5"/>
    <w:rsid w:val="0081089E"/>
    <w:rsid w:val="0081255B"/>
    <w:rsid w:val="008166C6"/>
    <w:rsid w:val="0081691F"/>
    <w:rsid w:val="00816AAC"/>
    <w:rsid w:val="008347D9"/>
    <w:rsid w:val="00835AEB"/>
    <w:rsid w:val="00835FDC"/>
    <w:rsid w:val="00844593"/>
    <w:rsid w:val="008447F7"/>
    <w:rsid w:val="008537A2"/>
    <w:rsid w:val="0086585C"/>
    <w:rsid w:val="00886AAB"/>
    <w:rsid w:val="008870EA"/>
    <w:rsid w:val="008A0235"/>
    <w:rsid w:val="008A2BF3"/>
    <w:rsid w:val="008B5AD1"/>
    <w:rsid w:val="008B5EFD"/>
    <w:rsid w:val="008C0535"/>
    <w:rsid w:val="008D2160"/>
    <w:rsid w:val="008D4FB1"/>
    <w:rsid w:val="008E081E"/>
    <w:rsid w:val="008E4A9C"/>
    <w:rsid w:val="00906CAD"/>
    <w:rsid w:val="00917458"/>
    <w:rsid w:val="0091758D"/>
    <w:rsid w:val="00920027"/>
    <w:rsid w:val="009237A1"/>
    <w:rsid w:val="00923895"/>
    <w:rsid w:val="00923E5B"/>
    <w:rsid w:val="00925B6F"/>
    <w:rsid w:val="00937650"/>
    <w:rsid w:val="00943022"/>
    <w:rsid w:val="009454E4"/>
    <w:rsid w:val="009508AE"/>
    <w:rsid w:val="00953C7A"/>
    <w:rsid w:val="0096143F"/>
    <w:rsid w:val="00962BEC"/>
    <w:rsid w:val="00981EC5"/>
    <w:rsid w:val="00982A81"/>
    <w:rsid w:val="009B2F93"/>
    <w:rsid w:val="009B3922"/>
    <w:rsid w:val="009C7CEF"/>
    <w:rsid w:val="009D3330"/>
    <w:rsid w:val="009F5804"/>
    <w:rsid w:val="009F6036"/>
    <w:rsid w:val="00A0122F"/>
    <w:rsid w:val="00A03978"/>
    <w:rsid w:val="00A07FD9"/>
    <w:rsid w:val="00A13A1B"/>
    <w:rsid w:val="00A17BDF"/>
    <w:rsid w:val="00A24FC0"/>
    <w:rsid w:val="00A25FB1"/>
    <w:rsid w:val="00A37751"/>
    <w:rsid w:val="00A55337"/>
    <w:rsid w:val="00A748C2"/>
    <w:rsid w:val="00AA0A44"/>
    <w:rsid w:val="00AB2C19"/>
    <w:rsid w:val="00AB45DF"/>
    <w:rsid w:val="00AB4BAB"/>
    <w:rsid w:val="00AC4577"/>
    <w:rsid w:val="00AD0ED1"/>
    <w:rsid w:val="00AD2A88"/>
    <w:rsid w:val="00AD3561"/>
    <w:rsid w:val="00AE15D5"/>
    <w:rsid w:val="00B10D05"/>
    <w:rsid w:val="00B165AD"/>
    <w:rsid w:val="00B2069F"/>
    <w:rsid w:val="00B26E4B"/>
    <w:rsid w:val="00B44EE8"/>
    <w:rsid w:val="00B47B51"/>
    <w:rsid w:val="00B70D8D"/>
    <w:rsid w:val="00B84A38"/>
    <w:rsid w:val="00B92E72"/>
    <w:rsid w:val="00BB0FBA"/>
    <w:rsid w:val="00BB1798"/>
    <w:rsid w:val="00BB4C06"/>
    <w:rsid w:val="00BC196D"/>
    <w:rsid w:val="00BE05E2"/>
    <w:rsid w:val="00BF0A09"/>
    <w:rsid w:val="00BF0D56"/>
    <w:rsid w:val="00BF3373"/>
    <w:rsid w:val="00BF4ED8"/>
    <w:rsid w:val="00C1445D"/>
    <w:rsid w:val="00C174E0"/>
    <w:rsid w:val="00C1753F"/>
    <w:rsid w:val="00C46BE3"/>
    <w:rsid w:val="00C56037"/>
    <w:rsid w:val="00C768DD"/>
    <w:rsid w:val="00C76C3D"/>
    <w:rsid w:val="00C82B11"/>
    <w:rsid w:val="00C83FBF"/>
    <w:rsid w:val="00C85E7A"/>
    <w:rsid w:val="00C871BD"/>
    <w:rsid w:val="00C902EB"/>
    <w:rsid w:val="00C95711"/>
    <w:rsid w:val="00CA6F62"/>
    <w:rsid w:val="00CB3DDF"/>
    <w:rsid w:val="00CB7038"/>
    <w:rsid w:val="00CB75EC"/>
    <w:rsid w:val="00CD087F"/>
    <w:rsid w:val="00CD0EB4"/>
    <w:rsid w:val="00CD44B8"/>
    <w:rsid w:val="00CE11CE"/>
    <w:rsid w:val="00CF1D51"/>
    <w:rsid w:val="00CF6146"/>
    <w:rsid w:val="00D00A61"/>
    <w:rsid w:val="00D04AA1"/>
    <w:rsid w:val="00D1369E"/>
    <w:rsid w:val="00D14E52"/>
    <w:rsid w:val="00D2055A"/>
    <w:rsid w:val="00D21403"/>
    <w:rsid w:val="00D36740"/>
    <w:rsid w:val="00D36B09"/>
    <w:rsid w:val="00D412B9"/>
    <w:rsid w:val="00D604C6"/>
    <w:rsid w:val="00D61C73"/>
    <w:rsid w:val="00D63177"/>
    <w:rsid w:val="00D71528"/>
    <w:rsid w:val="00D72DE0"/>
    <w:rsid w:val="00D85AE3"/>
    <w:rsid w:val="00D900EF"/>
    <w:rsid w:val="00D95D65"/>
    <w:rsid w:val="00D96F0C"/>
    <w:rsid w:val="00D9754E"/>
    <w:rsid w:val="00DA3C4E"/>
    <w:rsid w:val="00DC0B3E"/>
    <w:rsid w:val="00DD736D"/>
    <w:rsid w:val="00DF0700"/>
    <w:rsid w:val="00DF7D81"/>
    <w:rsid w:val="00E00031"/>
    <w:rsid w:val="00E05F8E"/>
    <w:rsid w:val="00E14F39"/>
    <w:rsid w:val="00E23DCE"/>
    <w:rsid w:val="00E2583E"/>
    <w:rsid w:val="00E32175"/>
    <w:rsid w:val="00E413A3"/>
    <w:rsid w:val="00E41936"/>
    <w:rsid w:val="00E42BF4"/>
    <w:rsid w:val="00E445B1"/>
    <w:rsid w:val="00E45569"/>
    <w:rsid w:val="00E50DAD"/>
    <w:rsid w:val="00E5144B"/>
    <w:rsid w:val="00E64F2B"/>
    <w:rsid w:val="00E71FB4"/>
    <w:rsid w:val="00E75005"/>
    <w:rsid w:val="00E75057"/>
    <w:rsid w:val="00E7713D"/>
    <w:rsid w:val="00E83ACD"/>
    <w:rsid w:val="00E877DC"/>
    <w:rsid w:val="00EB29C0"/>
    <w:rsid w:val="00EC5101"/>
    <w:rsid w:val="00EC7B07"/>
    <w:rsid w:val="00ED3B72"/>
    <w:rsid w:val="00EF63D6"/>
    <w:rsid w:val="00F02503"/>
    <w:rsid w:val="00F05F86"/>
    <w:rsid w:val="00F14DEE"/>
    <w:rsid w:val="00F16C31"/>
    <w:rsid w:val="00F415D9"/>
    <w:rsid w:val="00F43D64"/>
    <w:rsid w:val="00F4494D"/>
    <w:rsid w:val="00F51E3A"/>
    <w:rsid w:val="00F7060B"/>
    <w:rsid w:val="00F72675"/>
    <w:rsid w:val="00F73D81"/>
    <w:rsid w:val="00F74270"/>
    <w:rsid w:val="00F74D06"/>
    <w:rsid w:val="00F77AF8"/>
    <w:rsid w:val="00F85CBE"/>
    <w:rsid w:val="00F93A42"/>
    <w:rsid w:val="00F940C5"/>
    <w:rsid w:val="00FA1AF8"/>
    <w:rsid w:val="00FB235A"/>
    <w:rsid w:val="00FC0222"/>
    <w:rsid w:val="00FC78CA"/>
    <w:rsid w:val="00FD26CB"/>
    <w:rsid w:val="00FE451C"/>
    <w:rsid w:val="00FE4C15"/>
    <w:rsid w:val="00FF0FA9"/>
    <w:rsid w:val="00FF18B4"/>
    <w:rsid w:val="00FF3E9D"/>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EE60"/>
  <w15:docId w15:val="{505175DD-5BA8-47AE-A2BE-33DB299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FB1"/>
    <w:rPr>
      <w:sz w:val="18"/>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32"/>
    </w:rPr>
  </w:style>
  <w:style w:type="character" w:customStyle="1" w:styleId="Checkbox">
    <w:name w:val="Checkbox"/>
    <w:rPr>
      <w:rFonts w:ascii="Times New Roman" w:hAnsi="Times New Roman"/>
      <w:spacing w:val="0"/>
      <w:sz w:val="22"/>
    </w:rPr>
  </w:style>
  <w:style w:type="paragraph" w:styleId="BodyText">
    <w:name w:val="Body Text"/>
    <w:basedOn w:val="Normal"/>
    <w:rPr>
      <w:b/>
      <w:bCs/>
      <w:sz w:val="22"/>
    </w:rPr>
  </w:style>
  <w:style w:type="table" w:styleId="TableGrid">
    <w:name w:val="Table Grid"/>
    <w:basedOn w:val="TableNormal"/>
    <w:rsid w:val="005E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pt">
    <w:name w:val="Style 9 pt"/>
    <w:rsid w:val="00886AAB"/>
    <w:rPr>
      <w:sz w:val="18"/>
    </w:rPr>
  </w:style>
  <w:style w:type="character" w:styleId="Hyperlink">
    <w:name w:val="Hyperlink"/>
    <w:rsid w:val="00DC0B3E"/>
    <w:rPr>
      <w:color w:val="0000FF"/>
      <w:u w:val="single"/>
    </w:rPr>
  </w:style>
  <w:style w:type="character" w:styleId="FollowedHyperlink">
    <w:name w:val="FollowedHyperlink"/>
    <w:rsid w:val="00D36740"/>
    <w:rPr>
      <w:color w:val="800080"/>
      <w:u w:val="single"/>
    </w:rPr>
  </w:style>
  <w:style w:type="paragraph" w:styleId="BalloonText">
    <w:name w:val="Balloon Text"/>
    <w:basedOn w:val="Normal"/>
    <w:link w:val="BalloonTextChar"/>
    <w:rsid w:val="00D00A61"/>
    <w:rPr>
      <w:rFonts w:ascii="Segoe UI" w:hAnsi="Segoe UI" w:cs="Segoe UI"/>
      <w:szCs w:val="18"/>
    </w:rPr>
  </w:style>
  <w:style w:type="character" w:customStyle="1" w:styleId="BalloonTextChar">
    <w:name w:val="Balloon Text Char"/>
    <w:link w:val="BalloonText"/>
    <w:rsid w:val="00D00A61"/>
    <w:rPr>
      <w:rFonts w:ascii="Segoe UI" w:hAnsi="Segoe UI" w:cs="Segoe UI"/>
      <w:sz w:val="18"/>
      <w:szCs w:val="18"/>
    </w:rPr>
  </w:style>
  <w:style w:type="character" w:styleId="CommentReference">
    <w:name w:val="annotation reference"/>
    <w:rsid w:val="00D00A61"/>
    <w:rPr>
      <w:sz w:val="16"/>
      <w:szCs w:val="16"/>
    </w:rPr>
  </w:style>
  <w:style w:type="paragraph" w:styleId="CommentText">
    <w:name w:val="annotation text"/>
    <w:basedOn w:val="Normal"/>
    <w:link w:val="CommentTextChar"/>
    <w:rsid w:val="00D00A61"/>
    <w:rPr>
      <w:sz w:val="20"/>
      <w:szCs w:val="20"/>
    </w:rPr>
  </w:style>
  <w:style w:type="character" w:customStyle="1" w:styleId="CommentTextChar">
    <w:name w:val="Comment Text Char"/>
    <w:basedOn w:val="DefaultParagraphFont"/>
    <w:link w:val="CommentText"/>
    <w:rsid w:val="00D00A61"/>
  </w:style>
  <w:style w:type="paragraph" w:styleId="CommentSubject">
    <w:name w:val="annotation subject"/>
    <w:basedOn w:val="CommentText"/>
    <w:next w:val="CommentText"/>
    <w:link w:val="CommentSubjectChar"/>
    <w:rsid w:val="00D00A61"/>
    <w:rPr>
      <w:b/>
      <w:bCs/>
    </w:rPr>
  </w:style>
  <w:style w:type="character" w:customStyle="1" w:styleId="CommentSubjectChar">
    <w:name w:val="Comment Subject Char"/>
    <w:link w:val="CommentSubject"/>
    <w:rsid w:val="00D00A61"/>
    <w:rPr>
      <w:b/>
      <w:bCs/>
    </w:rPr>
  </w:style>
  <w:style w:type="character" w:styleId="UnresolvedMention">
    <w:name w:val="Unresolved Mention"/>
    <w:uiPriority w:val="99"/>
    <w:semiHidden/>
    <w:unhideWhenUsed/>
    <w:rsid w:val="00D00A61"/>
    <w:rPr>
      <w:color w:val="605E5C"/>
      <w:shd w:val="clear" w:color="auto" w:fill="E1DFDD"/>
    </w:rPr>
  </w:style>
  <w:style w:type="paragraph" w:styleId="Revision">
    <w:name w:val="Revision"/>
    <w:hidden/>
    <w:uiPriority w:val="99"/>
    <w:semiHidden/>
    <w:rsid w:val="00C871BD"/>
    <w:rPr>
      <w:sz w:val="18"/>
      <w:szCs w:val="24"/>
    </w:rPr>
  </w:style>
  <w:style w:type="paragraph" w:styleId="ListParagraph">
    <w:name w:val="List Paragraph"/>
    <w:basedOn w:val="Normal"/>
    <w:uiPriority w:val="34"/>
    <w:qFormat/>
    <w:rsid w:val="00623B58"/>
    <w:pPr>
      <w:ind w:left="720"/>
      <w:contextualSpacing/>
    </w:pPr>
  </w:style>
  <w:style w:type="character" w:customStyle="1" w:styleId="HeaderChar">
    <w:name w:val="Header Char"/>
    <w:basedOn w:val="DefaultParagraphFont"/>
    <w:link w:val="Header"/>
    <w:uiPriority w:val="99"/>
    <w:rsid w:val="00B84A38"/>
    <w:rPr>
      <w:sz w:val="18"/>
      <w:szCs w:val="24"/>
    </w:rPr>
  </w:style>
  <w:style w:type="character" w:customStyle="1" w:styleId="FooterChar">
    <w:name w:val="Footer Char"/>
    <w:basedOn w:val="DefaultParagraphFont"/>
    <w:link w:val="Footer"/>
    <w:uiPriority w:val="99"/>
    <w:rsid w:val="00B84A38"/>
    <w:rPr>
      <w:sz w:val="18"/>
      <w:szCs w:val="24"/>
    </w:rPr>
  </w:style>
  <w:style w:type="character" w:styleId="PlaceholderText">
    <w:name w:val="Placeholder Text"/>
    <w:basedOn w:val="DefaultParagraphFont"/>
    <w:uiPriority w:val="99"/>
    <w:semiHidden/>
    <w:rsid w:val="00CA6F62"/>
    <w:rPr>
      <w:color w:val="808080"/>
    </w:rPr>
  </w:style>
  <w:style w:type="paragraph" w:styleId="z-TopofForm">
    <w:name w:val="HTML Top of Form"/>
    <w:basedOn w:val="Normal"/>
    <w:next w:val="Normal"/>
    <w:link w:val="z-TopofFormChar"/>
    <w:hidden/>
    <w:rsid w:val="006436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4361E"/>
    <w:rPr>
      <w:rFonts w:ascii="Arial" w:hAnsi="Arial" w:cs="Arial"/>
      <w:vanish/>
      <w:sz w:val="16"/>
      <w:szCs w:val="16"/>
    </w:rPr>
  </w:style>
  <w:style w:type="paragraph" w:styleId="z-BottomofForm">
    <w:name w:val="HTML Bottom of Form"/>
    <w:basedOn w:val="Normal"/>
    <w:next w:val="Normal"/>
    <w:link w:val="z-BottomofFormChar"/>
    <w:hidden/>
    <w:rsid w:val="006436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4361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hcfclaims.paragon.aon.com/Clai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hcf.azurewebsites.net/wp-content/uploads/2017/05/17dcl.pdf" TargetMode="External"/><Relationship Id="rId4" Type="http://schemas.openxmlformats.org/officeDocument/2006/relationships/settings" Target="settings.xml"/><Relationship Id="rId9" Type="http://schemas.openxmlformats.org/officeDocument/2006/relationships/hyperlink" Target="mailto:FHCFAdministrator@paragon.a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EB9A-B549-41CD-92E3-806E998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FLORIDA HURRICANE CATASTROPHE FUND</vt:lpstr>
    </vt:vector>
  </TitlesOfParts>
  <Company/>
  <LinksUpToDate>false</LinksUpToDate>
  <CharactersWithSpaces>3678</CharactersWithSpaces>
  <SharedDoc>false</SharedDoc>
  <HLinks>
    <vt:vector size="6" baseType="variant">
      <vt:variant>
        <vt:i4>8192103</vt:i4>
      </vt:variant>
      <vt:variant>
        <vt:i4>50</vt:i4>
      </vt:variant>
      <vt:variant>
        <vt:i4>0</vt:i4>
      </vt:variant>
      <vt:variant>
        <vt:i4>5</vt:i4>
      </vt:variant>
      <vt:variant>
        <vt:lpwstr>https://www.sbafla.com/fhcf/Portals/FHCF/Content/Rules/2017-18/20170124_DCL_Final.pdf?ver=2017-01-27-134059-920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HURRICANE CATASTROPHE FUND</dc:title>
  <dc:subject/>
  <dc:creator>Vernon_Marcie</dc:creator>
  <cp:keywords/>
  <dc:description/>
  <cp:lastModifiedBy>Melissa Macilveen</cp:lastModifiedBy>
  <cp:revision>5</cp:revision>
  <cp:lastPrinted>2023-12-12T20:58:00Z</cp:lastPrinted>
  <dcterms:created xsi:type="dcterms:W3CDTF">2024-01-19T13:13:00Z</dcterms:created>
  <dcterms:modified xsi:type="dcterms:W3CDTF">2024-01-22T20:34:00Z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43f10a-881e-4653-a55e-02ca2cc829dc_Enabled">
    <vt:lpwstr>true</vt:lpwstr>
  </property>
  <property fmtid="{D5CDD505-2E9C-101B-9397-08002B2CF9AE}" pid="3" name="MSIP_Label_9043f10a-881e-4653-a55e-02ca2cc829dc_SetDate">
    <vt:lpwstr>2023-11-03T17:12:42Z</vt:lpwstr>
  </property>
  <property fmtid="{D5CDD505-2E9C-101B-9397-08002B2CF9AE}" pid="4" name="MSIP_Label_9043f10a-881e-4653-a55e-02ca2cc829dc_Method">
    <vt:lpwstr>Standard</vt:lpwstr>
  </property>
  <property fmtid="{D5CDD505-2E9C-101B-9397-08002B2CF9AE}" pid="5" name="MSIP_Label_9043f10a-881e-4653-a55e-02ca2cc829dc_Name">
    <vt:lpwstr>ADC_class_200</vt:lpwstr>
  </property>
  <property fmtid="{D5CDD505-2E9C-101B-9397-08002B2CF9AE}" pid="6" name="MSIP_Label_9043f10a-881e-4653-a55e-02ca2cc829dc_SiteId">
    <vt:lpwstr>94cfddbc-0627-494a-ad7a-29aea3aea832</vt:lpwstr>
  </property>
  <property fmtid="{D5CDD505-2E9C-101B-9397-08002B2CF9AE}" pid="7" name="MSIP_Label_9043f10a-881e-4653-a55e-02ca2cc829dc_ActionId">
    <vt:lpwstr>aac26a8f-68e3-482f-94d4-38e32a10d232</vt:lpwstr>
  </property>
  <property fmtid="{D5CDD505-2E9C-101B-9397-08002B2CF9AE}" pid="8" name="MSIP_Label_9043f10a-881e-4653-a55e-02ca2cc829dc_ContentBits">
    <vt:lpwstr>0</vt:lpwstr>
  </property>
</Properties>
</file>